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  <w:gridCol w:w="5954"/>
      </w:tblGrid>
      <w:tr w:rsidR="001F7F8A" w:rsidRPr="00F53500" w14:paraId="04D96A1D" w14:textId="77777777" w:rsidTr="0015640B">
        <w:trPr>
          <w:trHeight w:val="60"/>
        </w:trPr>
        <w:tc>
          <w:tcPr>
            <w:tcW w:w="9072" w:type="dxa"/>
            <w:tcMar>
              <w:top w:w="68" w:type="dxa"/>
              <w:left w:w="0" w:type="dxa"/>
              <w:bottom w:w="68" w:type="dxa"/>
              <w:right w:w="57" w:type="dxa"/>
            </w:tcMar>
            <w:vAlign w:val="bottom"/>
          </w:tcPr>
          <w:p w14:paraId="7AADEF1B" w14:textId="77777777" w:rsidR="001F7F8A" w:rsidRPr="00F53500" w:rsidRDefault="001F7F8A" w:rsidP="0015640B">
            <w:pPr>
              <w:pStyle w:val="Ch6"/>
              <w:tabs>
                <w:tab w:val="clear" w:pos="11514"/>
              </w:tabs>
              <w:ind w:firstLine="0"/>
              <w:jc w:val="left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Формат 420 × 297 мм</w:t>
            </w:r>
          </w:p>
        </w:tc>
        <w:tc>
          <w:tcPr>
            <w:tcW w:w="5954" w:type="dxa"/>
            <w:tcMar>
              <w:top w:w="0" w:type="dxa"/>
              <w:left w:w="907" w:type="dxa"/>
              <w:bottom w:w="68" w:type="dxa"/>
              <w:right w:w="0" w:type="dxa"/>
            </w:tcMar>
          </w:tcPr>
          <w:p w14:paraId="7DBADDBC" w14:textId="77777777" w:rsidR="001F7F8A" w:rsidRPr="00F53500" w:rsidRDefault="001F7F8A" w:rsidP="0015640B">
            <w:pPr>
              <w:pStyle w:val="Ch62"/>
              <w:ind w:left="0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 xml:space="preserve">Додаток 100 </w:t>
            </w:r>
            <w:r w:rsidRPr="00F53500">
              <w:rPr>
                <w:w w:val="100"/>
                <w:sz w:val="24"/>
                <w:szCs w:val="24"/>
              </w:rPr>
              <w:br/>
              <w:t xml:space="preserve">до Інструкції з обліку військового майна у Збройних Силах України </w:t>
            </w:r>
            <w:r w:rsidRPr="00F53500">
              <w:rPr>
                <w:w w:val="100"/>
                <w:sz w:val="24"/>
                <w:szCs w:val="24"/>
              </w:rPr>
              <w:br/>
              <w:t xml:space="preserve">(пункт 3 розділу ХХІІІ) </w:t>
            </w:r>
          </w:p>
        </w:tc>
      </w:tr>
    </w:tbl>
    <w:p w14:paraId="23C894E8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</w:p>
    <w:p w14:paraId="61054EDD" w14:textId="77777777" w:rsidR="001F7F8A" w:rsidRDefault="001F7F8A" w:rsidP="001F7F8A">
      <w:pPr>
        <w:pStyle w:val="Ch60"/>
        <w:rPr>
          <w:rFonts w:asciiTheme="minorHAnsi" w:hAnsiTheme="minorHAnsi"/>
          <w:w w:val="100"/>
          <w:sz w:val="28"/>
          <w:szCs w:val="28"/>
        </w:rPr>
      </w:pPr>
      <w:r w:rsidRPr="00F53500">
        <w:rPr>
          <w:w w:val="100"/>
          <w:sz w:val="28"/>
          <w:szCs w:val="28"/>
        </w:rPr>
        <w:t>Зведена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картка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обліку</w:t>
      </w:r>
      <w:r w:rsidRPr="00F53500">
        <w:rPr>
          <w:w w:val="100"/>
          <w:sz w:val="28"/>
          <w:szCs w:val="28"/>
        </w:rPr>
        <w:br/>
        <w:t>наявності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та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якісного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(технічного)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стану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будівель</w:t>
      </w:r>
    </w:p>
    <w:tbl>
      <w:tblPr>
        <w:tblW w:w="15876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842"/>
        <w:gridCol w:w="2127"/>
        <w:gridCol w:w="2126"/>
        <w:gridCol w:w="1304"/>
        <w:gridCol w:w="1531"/>
        <w:gridCol w:w="1984"/>
      </w:tblGrid>
      <w:tr w:rsidR="001F7F8A" w:rsidRPr="00F53500" w14:paraId="666E888F" w14:textId="77777777" w:rsidTr="0015640B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AF522C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Реєстраційний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F02C51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Номер </w:t>
            </w:r>
            <w:r w:rsidRPr="00F53500">
              <w:rPr>
                <w:w w:val="100"/>
                <w:sz w:val="20"/>
                <w:szCs w:val="20"/>
              </w:rPr>
              <w:br/>
              <w:t>аркуша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E0DA17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1BAD2D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Дата </w:t>
            </w:r>
            <w:r w:rsidRPr="00F53500">
              <w:rPr>
                <w:w w:val="100"/>
                <w:sz w:val="20"/>
                <w:szCs w:val="20"/>
              </w:rPr>
              <w:br/>
              <w:t>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CF64E7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Станом на ___________</w:t>
            </w:r>
          </w:p>
          <w:p w14:paraId="235EA552" w14:textId="77777777" w:rsidR="001F7F8A" w:rsidRPr="00F53500" w:rsidRDefault="001F7F8A" w:rsidP="0015640B">
            <w:pPr>
              <w:pStyle w:val="StrokeCh6"/>
              <w:ind w:left="340" w:right="154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(дата)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F9057F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Джерело фінансування витрат на утримання будівлі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549048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Гарнізон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300E60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Орган управління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A42D66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Підпорядкованість</w:t>
            </w:r>
          </w:p>
        </w:tc>
      </w:tr>
      <w:tr w:rsidR="001F7F8A" w:rsidRPr="00F53500" w14:paraId="3655DD3B" w14:textId="77777777" w:rsidTr="0015640B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79B30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D5447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B17DC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32F34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AB458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9827E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40E37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6294A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ECED3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1714F063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</w:p>
    <w:p w14:paraId="1956B22D" w14:textId="77777777" w:rsidR="001F7F8A" w:rsidRDefault="001F7F8A" w:rsidP="001F7F8A">
      <w:pPr>
        <w:pStyle w:val="Ch64"/>
        <w:ind w:left="0"/>
        <w:jc w:val="center"/>
        <w:rPr>
          <w:rFonts w:asciiTheme="minorHAnsi" w:hAnsiTheme="minorHAnsi"/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І.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Наявність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та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якісний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(технічний)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стан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будівель</w:t>
      </w:r>
    </w:p>
    <w:p w14:paraId="2DFE2245" w14:textId="77777777" w:rsidR="001F7F8A" w:rsidRPr="00F53500" w:rsidRDefault="001F7F8A" w:rsidP="001F7F8A">
      <w:pPr>
        <w:pStyle w:val="Ch64"/>
        <w:ind w:left="0"/>
        <w:jc w:val="center"/>
        <w:rPr>
          <w:rFonts w:asciiTheme="minorHAnsi" w:hAnsiTheme="minorHAnsi"/>
          <w:w w:val="100"/>
          <w:sz w:val="24"/>
          <w:szCs w:val="24"/>
        </w:rPr>
      </w:pPr>
    </w:p>
    <w:tbl>
      <w:tblPr>
        <w:tblW w:w="15814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454"/>
        <w:gridCol w:w="426"/>
        <w:gridCol w:w="567"/>
        <w:gridCol w:w="567"/>
        <w:gridCol w:w="567"/>
        <w:gridCol w:w="567"/>
        <w:gridCol w:w="425"/>
        <w:gridCol w:w="567"/>
        <w:gridCol w:w="425"/>
        <w:gridCol w:w="567"/>
        <w:gridCol w:w="425"/>
        <w:gridCol w:w="567"/>
        <w:gridCol w:w="567"/>
        <w:gridCol w:w="426"/>
        <w:gridCol w:w="426"/>
        <w:gridCol w:w="426"/>
        <w:gridCol w:w="428"/>
        <w:gridCol w:w="425"/>
        <w:gridCol w:w="425"/>
        <w:gridCol w:w="425"/>
        <w:gridCol w:w="331"/>
        <w:gridCol w:w="519"/>
        <w:gridCol w:w="425"/>
        <w:gridCol w:w="426"/>
        <w:gridCol w:w="472"/>
      </w:tblGrid>
      <w:tr w:rsidR="001F7F8A" w:rsidRPr="00F53500" w14:paraId="4D1544A8" w14:textId="77777777" w:rsidTr="0015640B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757435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№ з/п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F7BF23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Назви будівель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06C9029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Коди будівель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E344D8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Кількість будівель,</w:t>
            </w:r>
          </w:p>
          <w:p w14:paraId="5CD4E50A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шт.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6390EA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Будівельний </w:t>
            </w:r>
            <w:r w:rsidRPr="00F53500">
              <w:rPr>
                <w:w w:val="100"/>
                <w:sz w:val="20"/>
                <w:szCs w:val="20"/>
              </w:rPr>
              <w:br/>
              <w:t>об’єм будівель,</w:t>
            </w:r>
          </w:p>
          <w:p w14:paraId="7CBB4A81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тис. куб. м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262D7A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Загальна </w:t>
            </w:r>
            <w:r w:rsidRPr="00F53500">
              <w:rPr>
                <w:w w:val="100"/>
                <w:sz w:val="20"/>
                <w:szCs w:val="20"/>
              </w:rPr>
              <w:br/>
              <w:t>площа будівель,</w:t>
            </w:r>
          </w:p>
          <w:p w14:paraId="2BAB697A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тис. </w:t>
            </w:r>
            <w:proofErr w:type="spellStart"/>
            <w:r w:rsidRPr="00F53500">
              <w:rPr>
                <w:w w:val="100"/>
                <w:sz w:val="20"/>
                <w:szCs w:val="20"/>
              </w:rPr>
              <w:t>кв</w:t>
            </w:r>
            <w:proofErr w:type="spellEnd"/>
            <w:r w:rsidRPr="00F53500">
              <w:rPr>
                <w:w w:val="100"/>
                <w:sz w:val="20"/>
                <w:szCs w:val="20"/>
              </w:rPr>
              <w:t>. м</w:t>
            </w:r>
          </w:p>
        </w:tc>
        <w:tc>
          <w:tcPr>
            <w:tcW w:w="1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FA4416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Будівельний об’єм кам’яних будівель за категоріями,</w:t>
            </w:r>
          </w:p>
          <w:p w14:paraId="4112E6DE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тис. куб. м</w:t>
            </w:r>
          </w:p>
        </w:tc>
        <w:tc>
          <w:tcPr>
            <w:tcW w:w="1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2FBB8D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Будівельний об’єм металевих будівель за категоріями,</w:t>
            </w:r>
          </w:p>
          <w:p w14:paraId="7B3ACF16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тис. куб. м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27680B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Будівельний об’єм </w:t>
            </w:r>
            <w:r w:rsidRPr="00F53500">
              <w:rPr>
                <w:w w:val="100"/>
                <w:sz w:val="20"/>
                <w:szCs w:val="20"/>
              </w:rPr>
              <w:br/>
              <w:t>дерев’яних будівель за категоріями,</w:t>
            </w:r>
          </w:p>
          <w:p w14:paraId="74CF3AF2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тис. куб. м</w:t>
            </w:r>
          </w:p>
        </w:tc>
      </w:tr>
      <w:tr w:rsidR="001F7F8A" w:rsidRPr="00F53500" w14:paraId="33915DD1" w14:textId="77777777" w:rsidTr="0015640B">
        <w:trPr>
          <w:trHeight w:val="36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CCD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AFA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2EB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55A4A9F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3ED8051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у тому числі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9607300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усього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289D18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у тому числі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51F703E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21E227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у тому числі</w:t>
            </w:r>
          </w:p>
        </w:tc>
        <w:tc>
          <w:tcPr>
            <w:tcW w:w="1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EDADA9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категорія</w:t>
            </w:r>
          </w:p>
        </w:tc>
        <w:tc>
          <w:tcPr>
            <w:tcW w:w="1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2C0EC8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категорія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3FC5BB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категорія</w:t>
            </w:r>
          </w:p>
        </w:tc>
      </w:tr>
      <w:tr w:rsidR="001F7F8A" w:rsidRPr="00F53500" w14:paraId="2226398B" w14:textId="77777777" w:rsidTr="0015640B">
        <w:trPr>
          <w:trHeight w:val="114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C8F9D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24DC2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1E5A6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7FB90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9EAFD10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кам’яних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6FB4AD2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металевих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1722571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дерев’яних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13410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4B1C538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кам’яних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2E7A082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металевих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B055753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дерев’яних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F3B23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E07E4A0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кам’яних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FDA88B7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металевих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DBBD654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дерев’яних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1A4C7A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F4B6D1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16493E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0496C8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194687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B39B02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4E8035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993AFB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78A533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664C4D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89F758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E2CEDA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</w:t>
            </w:r>
          </w:p>
        </w:tc>
      </w:tr>
      <w:tr w:rsidR="001F7F8A" w:rsidRPr="00F53500" w14:paraId="1BFA1615" w14:textId="77777777" w:rsidTr="0015640B">
        <w:trPr>
          <w:trHeight w:val="6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7A53C0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EBC6D1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370024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0D321C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481C29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6D2F61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BF77F4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698BB4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8215DD8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19FF36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6088FE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7451F7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793477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DE9ADD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E7DDC2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3354A2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42C01D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D0FCA4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18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78ECD4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226544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93E342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8210B3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C785EF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69F2AC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8F89F2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AC0479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345DAA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27</w:t>
            </w:r>
          </w:p>
        </w:tc>
      </w:tr>
      <w:tr w:rsidR="001F7F8A" w:rsidRPr="00F53500" w14:paraId="5496F898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2DD681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8AF984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Казарми (усього)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9310F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FE058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260DC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BD5C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73F8A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16C03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D9A60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C3010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0C5DD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79B0B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7D369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A5390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8944B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1D05E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78536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2439C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C9A3A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98B42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45397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BAE56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FF38F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3A584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59FDE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6F4E4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1AEA2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3CE87CF1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CBD229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4A3ACC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у тому числі казарми </w:t>
            </w:r>
            <w:r w:rsidRPr="00F53500">
              <w:rPr>
                <w:spacing w:val="0"/>
                <w:sz w:val="20"/>
                <w:szCs w:val="20"/>
              </w:rPr>
              <w:br/>
              <w:t>військових навчальних закладів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BE7E0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F584D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F5418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E0D98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06BE7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C545E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16853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010C2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3B51F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C3390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6ECCE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B6B4B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3EEC2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F665B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A802C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7E7C9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7E2B2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498A5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4E423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50155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50B6F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886A0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57E31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AF8F5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1B005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72066167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0E0F01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6270F4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Навчальні корпуси (усього)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94277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B9FBF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04B58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B50B3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7CB4C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2FB75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99734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E8292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7EDBF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CA3C3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74287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42844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D9601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4883C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F494A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F7B46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D0457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0661E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E72CF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B3F8C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5C0BB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39428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B9AB2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E7DD5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24561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4C042918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D39218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988F4A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у тому числі:</w:t>
            </w:r>
          </w:p>
          <w:p w14:paraId="2BBDEB5E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університетів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FB34B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211EF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AE2AE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B0776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E04BB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C6251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88D8B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EFA34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58965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8B771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63B89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AE5F8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93F85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AA045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75009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A4F7F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C9F81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3FE5D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60841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B8B8F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9D3F6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9785C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F2FD5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ED4C8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9E3FD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6277FCF7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A95F93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C46CC9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військових академій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8E217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A62F1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6957E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5EFF6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7815B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E6C3E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F689B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0E745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93252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04E4F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D0C07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7505F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7312C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31BC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6E6F5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B1938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765E3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0A381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16430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15AB9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63E60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7C097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83BDD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1605D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EB005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5AB57660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306BE5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A7F3B4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військових інститутів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3D0D1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2D11B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0E515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53034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B13C5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65B4E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D896D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20A3E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3CDAA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9D8E5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6B611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79CC3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9C074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D15DD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0A739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00A02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0CB22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1BBF5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891EE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73BF7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8512E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32ACF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21538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8EEBF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FF2ED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01F51AD2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8B3396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470537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Їдальні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9FF56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967C3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28E16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5B79C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5B362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389FB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537ED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364F7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93024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CC837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DD36B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89D2D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6973D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8CF53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A8F69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09832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F9702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4F1FE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87445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56C27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6FDDF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A2710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D69A1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E1626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89F12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237B3275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129FDD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8BB641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Штаби і управління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DBCBB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22AE6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89827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5F733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D4BAB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0C946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A58ED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6628D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38E22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4887D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8F701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CBCBF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5BC62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CC90D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DD726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7BB63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09FDC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596BB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8572B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8DC0C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2948E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DF22C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4724F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61A8F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9BDD0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0D756E7B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B6EF9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ED1057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Клуби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9890D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F8E9D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2F81E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970F2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2D004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710EC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50670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8D015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79F86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3B099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EBCA0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B28F7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378E8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64460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E085F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7F35E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42F5F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E20C6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026EF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68146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E2C9D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6400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B24CB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35E6F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EA6D7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797E8C57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1C23C5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953A85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Лікувальні корпуси госпіталів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F2E73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9C2BC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48372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77AB8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FD33C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B79D2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13B40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ED935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39FF3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00CAE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75E04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2AF3F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DF213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0A92A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A7D4D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9C6E2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3BB82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1450A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68435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EBF41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FFD28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3C330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7F416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FDEC4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5E5F6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04600D0E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DADFF8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CEE8F7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Лікувальні корпуси санаторіїв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CC043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CAFD4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62C52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329D3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C659B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6BA7C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114EC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07B99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68214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D1CD4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BCFC0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1D6D3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F3945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8EEB1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DE3D4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E2B2A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C77E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C18F0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9991E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8037B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E75D8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FBADE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4C4B8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FAE34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EE9F3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7E29846D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E18B67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ADECE6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Житлові будинки </w:t>
            </w:r>
            <w:r w:rsidRPr="00F53500">
              <w:rPr>
                <w:spacing w:val="0"/>
                <w:sz w:val="20"/>
                <w:szCs w:val="20"/>
              </w:rPr>
              <w:br/>
              <w:t>квартирного типу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65FE6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DDC73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30E80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42BE0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809F5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6E423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EF483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B2591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0FE16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4617E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101F0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836A9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9C35C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C741B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302AE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EB70B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509D5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B0B93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BD7B8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396F2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6AAAA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21019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45BCC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6781A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E66E7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50AC511C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CA53B1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F97E27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Гуртожитки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69514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5F994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877DF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F8A32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9900D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C3005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F1E71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3A7DF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FF8A8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724B9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C9AA1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8EA82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D5560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531CE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89484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A77F2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C5B21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4DFBA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BC846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2FF62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02F96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25D57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7AAD7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5D7E6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C71CE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2ED4FD75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B089CB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A31CCA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Готелі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946EE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6EDDE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43757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FDC64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AC2AD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F3876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9DDDA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4CE65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2EA5C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9A801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2FA53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E188F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514E9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40DA4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02FDC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CEC4A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5A790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E1FD3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BD55D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921D6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7EB02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391A7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BA287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AE5AC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DD7B6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3391F55E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0C4AD2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9F218C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Інші житлові </w:t>
            </w:r>
            <w:r w:rsidRPr="00F53500">
              <w:rPr>
                <w:spacing w:val="0"/>
                <w:sz w:val="20"/>
                <w:szCs w:val="20"/>
              </w:rPr>
              <w:br/>
              <w:t>та громадські будівлі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D6C7B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B942E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48560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19610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AB0CA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11195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06F58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070A3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200B0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5472D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C6BE1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77F26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9AC56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943A3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8B21F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A382B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DA428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3631B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1D438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B5091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2A3F7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D0E9E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AB306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6D545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4A1EF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0AC3C7A7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7EED9F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6E9166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Сховища для техніки, які опалюються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CCEF7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0A8AF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81A8B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32CB9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B9993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382E7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5AA63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A7DE9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13AA7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8050A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A30F4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8EE7C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5D5E0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EC417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98C6F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154C1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15EDB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4C949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EC3C6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D6A22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16638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F4A5A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83583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DCDB4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D3FDF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5BA62DEB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CF04FF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FF6E60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Сховища для техніки, які не опалюються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3A142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239CE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47B65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2A1E3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D4EC5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7B4B0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F91BD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ADBC9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29545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9437E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31BDF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524C6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490B4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42FF0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3DC37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81BBD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0F5B9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39130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9B103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C8E0F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6B7AA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4C924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95CB6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A8D4B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F4F6A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078E3D59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3C6964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A3CCB6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Навіси для техніки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F1427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900C6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397DB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99110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2F05D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FF1FD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75005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9B4BC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B5AA1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4A132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CED71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1DEE6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500B4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CEB56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1148B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1F85B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58E93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F6A30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D89C5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F328F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77B11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D1F85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3180A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21F02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0694F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57DD8543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D442D7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152532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Склади, які опалюються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40C90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6BFD0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D71BC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52B05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44A34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39675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3E281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947F4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E4865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036C0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537AD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9C7C7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5F024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E7F22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40B1A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EB5EE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A5AA7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88DD6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A1F01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85578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7B0CD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A85C3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E56D3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9C81C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2C484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6441A873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4E4164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2F824E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Склади, які не опалюються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A6B02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C1468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BC5C6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31925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C7F2E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BED6A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3D576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4ECDA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3370B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7793B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6AA3A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15254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44901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5917D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F3E67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DC99B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02473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72F03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76ECD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67B82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11CDF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18913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86F1D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F7EA2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DE53C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2A1BD749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E840D5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0C0B49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Склади-навіси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19DC8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2E7F0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CD55F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68A83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09657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86AE9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E4DCA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F2C26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19807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61A61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2E039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4DAC0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CD440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B7EFA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1A02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1AB54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A8C02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E078D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881CA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BF2E7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67881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DCBEE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94C15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A187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1A9D9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7A9E74CA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1EDEEB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5A9738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Інші виробничі </w:t>
            </w:r>
            <w:r w:rsidRPr="00F53500">
              <w:rPr>
                <w:spacing w:val="0"/>
                <w:sz w:val="20"/>
                <w:szCs w:val="20"/>
              </w:rPr>
              <w:br/>
              <w:t>та складські будівлі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7FB8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28A4F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4D477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BB486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D50BF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38719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69D77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7BB98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88A2C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DA152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6B012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1798E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525D3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CEEBC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37571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147FC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776D4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A92C0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0A77D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A4132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80754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20B72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203FF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43DCC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79682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452C1A55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F35F8C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A54292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Всього будівель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F7A42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1EA4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6470E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4CAEC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D9E61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5D5D2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CC1FD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EEB0E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049AE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B770B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6C5D1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3D481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03DF1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935B4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22027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6891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86381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2259D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DE642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B40E9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A0B78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ACCB5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01D60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7B681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55D72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34532579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FB11EF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EBDC9D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у тому числі передано </w:t>
            </w:r>
            <w:r w:rsidRPr="00F53500">
              <w:rPr>
                <w:spacing w:val="0"/>
                <w:sz w:val="20"/>
                <w:szCs w:val="20"/>
              </w:rPr>
              <w:br/>
              <w:t>в оренду (позичку)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7B1DE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36B02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0FEF4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5C4CD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FCB53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C0C20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E0E95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64F4D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12B3F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8E603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0F2B1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F5529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6E7C5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A5F24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4B3B6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3269B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0F152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AC754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1C106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AD9FD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DB1C2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D404D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C9C16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0D99D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D26AA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72C3845F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D15664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EC2674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з них:</w:t>
            </w:r>
          </w:p>
          <w:p w14:paraId="078BE7D1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lastRenderedPageBreak/>
              <w:t>будівель (споруд)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48EED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FF13C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A7A90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0CD15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C8590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0CB6D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CEAB3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8C6D9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564F8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35646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58A68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F9088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C8A5B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8B322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10E57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40603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B7471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2E160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1066A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40146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5A87A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14121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082F6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0EDA2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D5023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54B41366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BA22C7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D50648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частин будівель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5ED7C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884B5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BF8AA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37AD3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FC204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FC1E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6D861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BEFB4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BA861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B816F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57164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FE229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82E12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04D2F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1E04E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ADF99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4CE52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FF03B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3E96C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2BA16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DC5E2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1448F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402D6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1BBEE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77C45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3FB25A2E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590926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C0A928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Використовуються Міністерством оборони на умовах оренди (позички)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263FC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69330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D81BF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B5ACF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B88E1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2EE6F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5F3B7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79303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3B0AF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216C6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491CE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E700E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1A1A6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73804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0D6A6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B8C5B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86E45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F1A62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8119B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C5382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074D5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2EC60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7059C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301F1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24ED5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1DCBD43B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3A714D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19619A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з них:</w:t>
            </w:r>
          </w:p>
          <w:p w14:paraId="29C2277D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будівель (споруд)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71B86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BB568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F2509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0B178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93AD4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B5EF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26682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7715F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91434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CE98E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CD239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DB6F4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49210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84FDC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07CAC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FA085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1E83E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B6819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966DC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FF132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8FD77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494DC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391CC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11466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C67D9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1761CA25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99A9E3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1723C3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частин будівель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C3AF7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2ED72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0096C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A4750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2A849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2DF9D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D6642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CDFFA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D61D7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35FA2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C9CD4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D42DD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EED11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D9411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A2FD5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DE320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32D3B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F1201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6A1CC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DEDE2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FC57C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BF50C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8A5E3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4E781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6114A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622DF8BD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94BCDE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1E58CD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Спеціальні споруди (усього)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41AD9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ADD3F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A9C7E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67D29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0708F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EF5C8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BD390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418BC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9CEB3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F9BD6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E5143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45EB3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5E216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35617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E9BAC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AFFB8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52291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FF1B2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C202D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F47B4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2A25F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FF400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4861C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DCDFB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7F856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75EE4856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AC6492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9AFCD2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E1DE9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24A8E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6FCD2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1D3B7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7EFB0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7026B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8ADE2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7A430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6B60B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69B37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164FB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FD12D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C9C45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7EE50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25DF3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F1238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EC2CF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85A13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86E8F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A41CB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EEF2F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EC076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E51B0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4AAF8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3B9C7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159F38B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</w:p>
    <w:p w14:paraId="02E0EF58" w14:textId="77777777" w:rsidR="001F7F8A" w:rsidRDefault="001F7F8A" w:rsidP="001F7F8A">
      <w:pPr>
        <w:pStyle w:val="Ch64"/>
        <w:ind w:left="0"/>
        <w:jc w:val="center"/>
        <w:rPr>
          <w:rFonts w:asciiTheme="minorHAnsi" w:hAnsiTheme="minorHAnsi"/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ІІ.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Наявність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та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якісний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(технічний)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стан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захисних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споруд</w:t>
      </w:r>
    </w:p>
    <w:p w14:paraId="0A4AC044" w14:textId="77777777" w:rsidR="001F7F8A" w:rsidRPr="00F53500" w:rsidRDefault="001F7F8A" w:rsidP="001F7F8A">
      <w:pPr>
        <w:pStyle w:val="Ch64"/>
        <w:ind w:left="0"/>
        <w:jc w:val="center"/>
        <w:rPr>
          <w:rFonts w:asciiTheme="minorHAnsi" w:hAnsiTheme="minorHAnsi"/>
          <w:w w:val="100"/>
          <w:sz w:val="24"/>
          <w:szCs w:val="24"/>
        </w:rPr>
      </w:pPr>
    </w:p>
    <w:tbl>
      <w:tblPr>
        <w:tblW w:w="15814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426"/>
        <w:gridCol w:w="567"/>
        <w:gridCol w:w="425"/>
        <w:gridCol w:w="425"/>
        <w:gridCol w:w="425"/>
        <w:gridCol w:w="425"/>
        <w:gridCol w:w="426"/>
        <w:gridCol w:w="425"/>
        <w:gridCol w:w="363"/>
        <w:gridCol w:w="426"/>
        <w:gridCol w:w="425"/>
        <w:gridCol w:w="482"/>
        <w:gridCol w:w="425"/>
        <w:gridCol w:w="510"/>
        <w:gridCol w:w="426"/>
        <w:gridCol w:w="345"/>
        <w:gridCol w:w="430"/>
        <w:gridCol w:w="359"/>
        <w:gridCol w:w="425"/>
        <w:gridCol w:w="487"/>
        <w:gridCol w:w="425"/>
        <w:gridCol w:w="425"/>
        <w:gridCol w:w="364"/>
        <w:gridCol w:w="487"/>
        <w:gridCol w:w="425"/>
        <w:gridCol w:w="425"/>
        <w:gridCol w:w="364"/>
        <w:gridCol w:w="850"/>
      </w:tblGrid>
      <w:tr w:rsidR="001F7F8A" w:rsidRPr="00F53500" w14:paraId="6F12E900" w14:textId="77777777" w:rsidTr="0015640B">
        <w:trPr>
          <w:trHeight w:val="96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BE9425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№ з/п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463D0D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Назви споруд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3A102C0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Коди споруд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F35039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Кількість сховищ, шт.</w:t>
            </w:r>
          </w:p>
        </w:tc>
        <w:tc>
          <w:tcPr>
            <w:tcW w:w="1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5977B2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Кількість ПРУ, </w:t>
            </w:r>
            <w:r w:rsidRPr="00F53500">
              <w:rPr>
                <w:w w:val="100"/>
                <w:sz w:val="20"/>
                <w:szCs w:val="20"/>
              </w:rPr>
              <w:br/>
              <w:t>шт.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251AB1A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Площа, тис. </w:t>
            </w:r>
            <w:proofErr w:type="spellStart"/>
            <w:r w:rsidRPr="00F53500">
              <w:rPr>
                <w:w w:val="100"/>
                <w:sz w:val="20"/>
                <w:szCs w:val="20"/>
              </w:rPr>
              <w:t>кв</w:t>
            </w:r>
            <w:proofErr w:type="spellEnd"/>
            <w:r w:rsidRPr="00F53500">
              <w:rPr>
                <w:w w:val="100"/>
                <w:sz w:val="20"/>
                <w:szCs w:val="20"/>
              </w:rPr>
              <w:t>. м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1DCA34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Внутрішній </w:t>
            </w:r>
            <w:r w:rsidRPr="00F53500">
              <w:rPr>
                <w:w w:val="100"/>
                <w:sz w:val="20"/>
                <w:szCs w:val="20"/>
              </w:rPr>
              <w:br/>
              <w:t>об’єм сховищ,</w:t>
            </w:r>
          </w:p>
          <w:p w14:paraId="3BE30ADA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тис. куб. 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241E7F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Внутрішній </w:t>
            </w:r>
            <w:r w:rsidRPr="00F53500">
              <w:rPr>
                <w:w w:val="100"/>
                <w:sz w:val="20"/>
                <w:szCs w:val="20"/>
              </w:rPr>
              <w:br/>
              <w:t>об’єм ПРУ, </w:t>
            </w:r>
            <w:r w:rsidRPr="00F53500">
              <w:rPr>
                <w:w w:val="100"/>
                <w:sz w:val="20"/>
                <w:szCs w:val="20"/>
              </w:rPr>
              <w:br/>
              <w:t>тис. куб. м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B2A4AF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Об’єм сховищ (ПРУ), </w:t>
            </w:r>
            <w:r w:rsidRPr="00F53500">
              <w:rPr>
                <w:w w:val="100"/>
                <w:sz w:val="20"/>
                <w:szCs w:val="20"/>
              </w:rPr>
              <w:br/>
              <w:t>обладнаних системами,</w:t>
            </w:r>
          </w:p>
          <w:p w14:paraId="6464B067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тис. куб. м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D04FAA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Об’єм сховищ (ПРУ), </w:t>
            </w:r>
            <w:r w:rsidRPr="00F53500">
              <w:rPr>
                <w:w w:val="100"/>
                <w:sz w:val="20"/>
                <w:szCs w:val="20"/>
              </w:rPr>
              <w:br/>
              <w:t>тис. куб. 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38CE3FB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Місткість сховищ (ПРУ), місць</w:t>
            </w:r>
          </w:p>
        </w:tc>
      </w:tr>
      <w:tr w:rsidR="001F7F8A" w:rsidRPr="00F53500" w14:paraId="08211B48" w14:textId="77777777" w:rsidTr="0015640B">
        <w:trPr>
          <w:trHeight w:val="169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968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26F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740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27B17C3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4B8607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у тому числі</w:t>
            </w:r>
          </w:p>
          <w:p w14:paraId="2761B3DB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за класами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A3D8F07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усього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A501C4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у тому числі за групами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41B09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A1F87E3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усього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ACE7CF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у тому числі за класами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245A998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880B4E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у тому числі за групами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F267612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фільтровентиляції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18C55FF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вентиляції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FCC0016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водопостачання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02C2DC7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каналізації</w:t>
            </w: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9E4E059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опалення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C7F5A86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усього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C09641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у тому числі </w:t>
            </w:r>
            <w:r w:rsidRPr="00F53500">
              <w:rPr>
                <w:w w:val="100"/>
                <w:sz w:val="20"/>
                <w:szCs w:val="20"/>
              </w:rPr>
              <w:br/>
              <w:t>за </w:t>
            </w:r>
            <w:r w:rsidRPr="00F53500">
              <w:rPr>
                <w:w w:val="100"/>
                <w:sz w:val="20"/>
                <w:szCs w:val="20"/>
              </w:rPr>
              <w:br/>
              <w:t>категоріями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5111B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5E9C2692" w14:textId="77777777" w:rsidTr="0015640B">
        <w:trPr>
          <w:trHeight w:val="49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5A6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9CB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6E1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AFD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EFACA2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BE962D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93EF3A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445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445CEC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AD7D40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AAC239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EF3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05C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6A1D7B" w14:textId="77777777" w:rsidR="001F7F8A" w:rsidRPr="00F53500" w:rsidRDefault="001F7F8A" w:rsidP="0015640B">
            <w:pPr>
              <w:pStyle w:val="TableshapkaTABL"/>
              <w:tabs>
                <w:tab w:val="clear" w:pos="6350"/>
                <w:tab w:val="right" w:pos="312"/>
              </w:tabs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F9BE44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051497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AF2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947F1B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DD1144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EC2B1C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76A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1E2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E7B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CCC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7C1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1B6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6B56F2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F33B4F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3724C8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F9C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1395E40E" w14:textId="77777777" w:rsidTr="0015640B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80977E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407832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4FCB37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33C788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7AA258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B2E010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4A9457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298EDE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5ABC82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FE833F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FDCE53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E0EFBD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59F83B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94CFB7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F188FC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320D56E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A8CB67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902494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18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D82CD6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19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3CFD3C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CBCB6E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47EC57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4293FC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33DDDF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D39E1C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6579CE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FEA150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7F4CDC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28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B462BF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3D1687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30</w:t>
            </w:r>
          </w:p>
        </w:tc>
      </w:tr>
      <w:tr w:rsidR="001F7F8A" w:rsidRPr="00F53500" w14:paraId="0F6B2E9E" w14:textId="77777777" w:rsidTr="0015640B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5AAA99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4FB4A8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Сховища (усього)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D25B4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04D99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1C0FB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935FC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CE4B0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204CF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3667C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37AC9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E4BCE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30A00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78BEE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4190B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5AB28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7F8EE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9B088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A39AA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71EB6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61120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FE870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8F704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D4733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541F9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4D3A0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B6F0C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40203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21C07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E17C3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65E0B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042A6718" w14:textId="77777777" w:rsidTr="0015640B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E81E5F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E1D41D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у тому числі:</w:t>
            </w:r>
          </w:p>
          <w:p w14:paraId="2E933FD1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відокремлені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04025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DA1C5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7E2EE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DAA3C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C9917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DE2DF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971FC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A9BE5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F74B2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09BD5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B1FE6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79DE6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55201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BC8E3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A96E0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EE373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CA0A6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FD28A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0E048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CFC7A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2AC54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E01C4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AA7D1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8D50A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5B7E7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0F81B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F0CF5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4FA99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763C08DA" w14:textId="77777777" w:rsidTr="0015640B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C1B7A4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AF0A0F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Вбудовані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21C87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14C0C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3508B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9CD7B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0D0D0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BAB01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036D8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8DACD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2C4A9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3622D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E3E52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DBE35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AD3AF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BC4F6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3F004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FB7AA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9DACC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FAA3D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6C3C8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5A130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99D30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41B6A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09930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59D29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F02E3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2AB60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95D25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B2CBA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76CF3B66" w14:textId="77777777" w:rsidTr="0015640B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2C9A10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1F5637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Протирадіаційні укриття (ПРУ)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3B664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D08E8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F7F8B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0CE56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C8D23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3489B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947BF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63781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02ABE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8A64F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4FFE3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D9787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EEAB2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287C5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36DD8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DDB8F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0EDB9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0AF83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E2017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5F331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387CD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19D20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9BC19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5EB6A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9183E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7EFD7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CF1E1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C334D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0726BEB4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</w:p>
    <w:p w14:paraId="746EC299" w14:textId="77777777" w:rsidR="001F7F8A" w:rsidRDefault="001F7F8A" w:rsidP="001F7F8A">
      <w:pPr>
        <w:pStyle w:val="Ch64"/>
        <w:ind w:left="0"/>
        <w:jc w:val="center"/>
        <w:rPr>
          <w:rFonts w:asciiTheme="minorHAnsi" w:hAnsiTheme="minorHAnsi"/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lastRenderedPageBreak/>
        <w:t>ІІІ.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Рух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фондів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за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_______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рік</w:t>
      </w:r>
    </w:p>
    <w:p w14:paraId="582C6529" w14:textId="77777777" w:rsidR="001F7F8A" w:rsidRPr="00F53500" w:rsidRDefault="001F7F8A" w:rsidP="001F7F8A">
      <w:pPr>
        <w:pStyle w:val="Ch64"/>
        <w:ind w:left="0"/>
        <w:jc w:val="center"/>
        <w:rPr>
          <w:rFonts w:asciiTheme="minorHAnsi" w:hAnsiTheme="minorHAnsi"/>
          <w:w w:val="100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992"/>
        <w:gridCol w:w="927"/>
        <w:gridCol w:w="862"/>
        <w:gridCol w:w="904"/>
        <w:gridCol w:w="709"/>
        <w:gridCol w:w="1134"/>
        <w:gridCol w:w="709"/>
        <w:gridCol w:w="709"/>
        <w:gridCol w:w="850"/>
        <w:gridCol w:w="709"/>
        <w:gridCol w:w="6"/>
        <w:gridCol w:w="703"/>
        <w:gridCol w:w="1134"/>
        <w:gridCol w:w="788"/>
      </w:tblGrid>
      <w:tr w:rsidR="001F7F8A" w:rsidRPr="00F53500" w14:paraId="70B736E8" w14:textId="77777777" w:rsidTr="0015640B">
        <w:trPr>
          <w:trHeight w:val="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31C038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№ з/п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A7F485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Назви будівель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35C536E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Коди будівель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F976E1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Побудовано будівель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52805C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Використовуються на умовах оренди (позички)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133579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Розібрано та зруйновано в результаті </w:t>
            </w:r>
            <w:r w:rsidRPr="00F53500">
              <w:rPr>
                <w:w w:val="100"/>
                <w:sz w:val="20"/>
                <w:szCs w:val="20"/>
              </w:rPr>
              <w:br/>
              <w:t>стихійного лиха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F71397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Передано в оренду (позичку)</w:t>
            </w:r>
          </w:p>
        </w:tc>
      </w:tr>
      <w:tr w:rsidR="001F7F8A" w:rsidRPr="00F53500" w14:paraId="736CEB28" w14:textId="77777777" w:rsidTr="0015640B">
        <w:trPr>
          <w:trHeight w:val="212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C2652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B07C2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97302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31FB936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кількість, шт.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311336C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будівельний об’єм, </w:t>
            </w:r>
            <w:r w:rsidRPr="00F53500">
              <w:rPr>
                <w:w w:val="100"/>
                <w:sz w:val="20"/>
                <w:szCs w:val="20"/>
              </w:rPr>
              <w:br/>
              <w:t>тис. куб. м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5EE71CD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загальна площа,</w:t>
            </w:r>
          </w:p>
          <w:p w14:paraId="6790AED2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тис. </w:t>
            </w:r>
            <w:proofErr w:type="spellStart"/>
            <w:r w:rsidRPr="00F53500">
              <w:rPr>
                <w:w w:val="100"/>
                <w:sz w:val="20"/>
                <w:szCs w:val="20"/>
              </w:rPr>
              <w:t>кв</w:t>
            </w:r>
            <w:proofErr w:type="spellEnd"/>
            <w:r w:rsidRPr="00F53500">
              <w:rPr>
                <w:w w:val="100"/>
                <w:sz w:val="20"/>
                <w:szCs w:val="20"/>
              </w:rPr>
              <w:t>.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48FADF8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кількість,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711CA5B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будівельний</w:t>
            </w:r>
          </w:p>
          <w:p w14:paraId="508CAE91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об’єм, </w:t>
            </w:r>
            <w:r w:rsidRPr="00F53500">
              <w:rPr>
                <w:w w:val="100"/>
                <w:sz w:val="20"/>
                <w:szCs w:val="20"/>
              </w:rPr>
              <w:br/>
              <w:t>тис. куб.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011E2A4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загальна площа,</w:t>
            </w:r>
          </w:p>
          <w:p w14:paraId="093091FC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тис. </w:t>
            </w:r>
            <w:proofErr w:type="spellStart"/>
            <w:r w:rsidRPr="00F53500">
              <w:rPr>
                <w:w w:val="100"/>
                <w:sz w:val="20"/>
                <w:szCs w:val="20"/>
              </w:rPr>
              <w:t>кв</w:t>
            </w:r>
            <w:proofErr w:type="spellEnd"/>
            <w:r w:rsidRPr="00F53500">
              <w:rPr>
                <w:w w:val="100"/>
                <w:sz w:val="20"/>
                <w:szCs w:val="20"/>
              </w:rPr>
              <w:t>.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75D334F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кількість,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D863178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будівельний об’єм, </w:t>
            </w:r>
            <w:r w:rsidRPr="00F53500">
              <w:rPr>
                <w:w w:val="100"/>
                <w:sz w:val="20"/>
                <w:szCs w:val="20"/>
              </w:rPr>
              <w:br/>
              <w:t>тис. куб.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024A547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загальна площа,</w:t>
            </w:r>
          </w:p>
          <w:p w14:paraId="78E58914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тис. </w:t>
            </w:r>
            <w:proofErr w:type="spellStart"/>
            <w:r w:rsidRPr="00F53500">
              <w:rPr>
                <w:w w:val="100"/>
                <w:sz w:val="20"/>
                <w:szCs w:val="20"/>
              </w:rPr>
              <w:t>кв</w:t>
            </w:r>
            <w:proofErr w:type="spellEnd"/>
            <w:r w:rsidRPr="00F53500">
              <w:rPr>
                <w:w w:val="100"/>
                <w:sz w:val="20"/>
                <w:szCs w:val="20"/>
              </w:rPr>
              <w:t>. 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8C8C0E0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кількість,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89C078C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будівельний об’єм, </w:t>
            </w:r>
            <w:r w:rsidRPr="00F53500">
              <w:rPr>
                <w:w w:val="100"/>
                <w:sz w:val="20"/>
                <w:szCs w:val="20"/>
              </w:rPr>
              <w:br/>
              <w:t>тис. куб. м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4DA6C36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загальна площа,</w:t>
            </w:r>
          </w:p>
          <w:p w14:paraId="0A76321B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тис. </w:t>
            </w:r>
            <w:proofErr w:type="spellStart"/>
            <w:r w:rsidRPr="00F53500">
              <w:rPr>
                <w:w w:val="100"/>
                <w:sz w:val="20"/>
                <w:szCs w:val="20"/>
              </w:rPr>
              <w:t>кв</w:t>
            </w:r>
            <w:proofErr w:type="spellEnd"/>
            <w:r w:rsidRPr="00F53500">
              <w:rPr>
                <w:w w:val="100"/>
                <w:sz w:val="20"/>
                <w:szCs w:val="20"/>
              </w:rPr>
              <w:t>. м</w:t>
            </w:r>
          </w:p>
        </w:tc>
      </w:tr>
      <w:tr w:rsidR="001F7F8A" w:rsidRPr="00F53500" w14:paraId="6BEF3DE6" w14:textId="77777777" w:rsidTr="0015640B">
        <w:trPr>
          <w:trHeight w:val="6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8643F6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E9F389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33086F8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B69469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686273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95BB9B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4AFD60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E7446F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393A21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77DBBB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35634E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2FA764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356B23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5C0650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6B1AC9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15</w:t>
            </w:r>
          </w:p>
        </w:tc>
      </w:tr>
      <w:tr w:rsidR="001F7F8A" w:rsidRPr="00F53500" w14:paraId="3619CBD0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269930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CFB15C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Казарми (усього)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D3F7F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DD1EB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EF433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F289C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9D117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B4624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2AA89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92734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5C92F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7F5F2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724F4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59520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ABD51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14235BE5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ACADDA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963C04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У тому числі казарми </w:t>
            </w:r>
            <w:r w:rsidRPr="00F53500">
              <w:rPr>
                <w:spacing w:val="0"/>
                <w:sz w:val="20"/>
                <w:szCs w:val="20"/>
              </w:rPr>
              <w:br/>
              <w:t>військових навчальних закладів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894BA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283C9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A8DDB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4EC18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62F7D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C9C0F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FE000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54F80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BBB6F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67628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3B700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45324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A6AC0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3AABB532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892C9F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818DBA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Навчальні корпуси (усього)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26FAB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6D897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3F502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F3C62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05D76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247ED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2255A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3C717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DA740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A1B2B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51FA9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0719B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737DB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66DBDFA6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530A77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C56620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у тому числі:</w:t>
            </w:r>
          </w:p>
          <w:p w14:paraId="33EBACDF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університетів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53B94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F7E9E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D6232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0F8B5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60C82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EBEB5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B1558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2A267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1316C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5C83F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3F67C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7C4CD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9C224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7C495A83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1FC5B0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EFB760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військових академій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5A877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0B8C7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1784F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55079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11227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641DA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D345A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23B5F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07A0B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AD4EF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BA51D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E15F5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148BF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4E80D7A8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225C1C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347637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військових інститутів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A7DFD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4410D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4766C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3F4D4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84FE0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122CD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4EBC9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A51B0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0AF49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57551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696C8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75C1B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95BD0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46F3E9BB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DE3161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193EEA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Їдальні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8F675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7BF6E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BCD42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232E1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ABE6F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C998C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F709D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409D1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D8946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C189E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D4715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0D955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27DA7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338A13D3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5A8C1E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BE24EE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Штаби і управління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9B839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15375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F8D08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63E53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5D4E9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9CC80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19D5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EDD75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6A078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B0B73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7190A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C6F7B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19DEE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2A684549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274471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798522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Клуби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F53A4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C96FD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D5425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5F8B6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74C3C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88170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E751D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3B5BB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3AD85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8B7A4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DE870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EEE8D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675D0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0740E8E6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36CB65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25E5A4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Лікувальні корпуси госпіталів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E7997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F7891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52A11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FB3E4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9241B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EF6A8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D6E2E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CCCA8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81B55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16BBD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3052B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E2E24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0F411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563EA7B1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33756D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2CC771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Лікувальні корпуси санаторіїв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EC02A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2EC14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85C0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AFB06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0FDFF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102AE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4A926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DFFD0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FB779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27F1F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79575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192FB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48BB1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14E96C22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B40393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F9E2CF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Житлові будинки квартирного типу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7F192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F5EED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D7EAE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5B2FA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3FF90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424A6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2D33B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26260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8DFB5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F00AC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DB3E4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F1018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D4B32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02FF184D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61816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36E59F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Гуртожитки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13F89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34FEE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234D9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646EE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FF4DB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54348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EEAF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39D99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5DE62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532DB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0DFDF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D45B1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89A2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04278278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53E9B0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8C2C2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Готелі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94515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01274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4DDE1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4DCA6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5ADE8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16FC3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D5AAE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0A859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B3964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98B98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12F9A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00C57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A3ACC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1945007B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C4EFF6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369D4F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Інші житлові та громадські будівлі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3DE41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646B6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79EE1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AEE83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0FE20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5FAC3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5DB8B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84AB1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A52E7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F41DD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28903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30D3F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41541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5C8D4461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3032A6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13B41D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Сховища для техніки, які опалюються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F1A40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2DDB0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37C65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C1307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CB01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ACA6B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85A3E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EEEAA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ACF8E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D5E03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080C4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CAE4C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B7142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4D058DE2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853533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56B7F3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Сховища для техніки, які не опалюються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DBB7A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20408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57645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B212F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8F272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DE330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58530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7547C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502F4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33A73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A2C7B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D39B8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0370A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0FF0A49F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21016C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4082C6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Навіси для техніки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E5A70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4624E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030FA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7B7F8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D881C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F6EB4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AC1F8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41CAF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135E0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0B5AF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AE359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4B873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8E8E2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40246A2F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E826A1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1EB12C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Склади, які опалюються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7FD82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940AB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6AD67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B21C2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EEA8E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D1C03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C8D1B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21D5A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0E841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F56E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E6AEB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CA976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1EFED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6D473A63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0A5741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C23A19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Склади, які не опалюються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3B909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27FEC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66CC8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C1FB0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C882E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53A53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F56CF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623EF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16275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EF91B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B4F46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115A6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C6F23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5710A364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97E578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4B1006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Склади-навіси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B2917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827F0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502DB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F6E78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1DE1C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6BECD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6A6BA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B15E5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7D9DB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18CC2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5CB70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E57C1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D6CA0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738DFD43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590620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4CC873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Інші виробничі та складські будівлі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B2C0E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9FA26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25471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26289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F0B2E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0D082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FF0A7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41524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FF031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26E00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6D2F6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BF76F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442D6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7B1BBF1D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39EC6D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2FD975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Усього будівель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B6186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D2D20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D1243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668C8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29BBE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1A9B3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C1179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B400A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8A1B5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47276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BE813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6EFD2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F3B96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4185C0CF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7FA58E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FF39B0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у тому числі передано в оренду (позичку)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54ED9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2B1C0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DF53D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A15A3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0FDA4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34F8B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37073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1C5DF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4D7AD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6D4C3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128F5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12960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12BA6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0EAA08FF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42924D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F36A4A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з них:</w:t>
            </w:r>
          </w:p>
          <w:p w14:paraId="74417C4F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будівель (споруд)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4AE46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29071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0164E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89D00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FFA1D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F1BA5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8726C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E855F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37009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1E26C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C2782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897F6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E8CA6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712FD973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27D2DD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D132EB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частин будівель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9B118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FD203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C8ED0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3B62F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517E9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7167D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A9F49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19B30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F6E44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A0102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98368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71BAA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11928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08A56087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B613C0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209A13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Використовуються Міністерством оборони на умовах оренди (позички)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37EE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E8400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EC495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C68CD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16B03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73BF3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7C986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EE4F1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5D631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AEA67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34357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F3C5B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F59D6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78EA9821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74CD2B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EFD851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з них:</w:t>
            </w:r>
          </w:p>
          <w:p w14:paraId="3E4A7245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будівель (споруд)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0E888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9947A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5E1DD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AAC07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A600B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75B5B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C8C30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EFFC4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AE03D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D7077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46DD7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ABDC2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29929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5495A180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DB1702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0E8CA8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частин будівель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36D63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C48C8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50697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E9EFB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9D126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D7964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AC85E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9A72B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2EE6D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5A873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02434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DB4BF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FE086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172CC843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6180EC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9B93E9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Спеціальні споруди (усього)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8611A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5F525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688F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20DF1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1A74A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F91C1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B7121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3CF81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70D2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90A05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4A16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906D7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C45CE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662D01AF" w14:textId="77777777" w:rsidTr="0015640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0B6A9D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05CC52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7C43F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488DA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6F5CF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4D6D8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6ED38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B641A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0097E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D1422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3B0F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0851D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39613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53D50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2010B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7A676EE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</w:p>
    <w:p w14:paraId="782D78ED" w14:textId="77777777" w:rsidR="001F7F8A" w:rsidRPr="00F53500" w:rsidRDefault="001F7F8A" w:rsidP="001F7F8A">
      <w:pPr>
        <w:pStyle w:val="Ch64"/>
        <w:ind w:left="0"/>
        <w:jc w:val="center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IV.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Інженерне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обладнання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будівель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992"/>
        <w:gridCol w:w="623"/>
        <w:gridCol w:w="936"/>
        <w:gridCol w:w="851"/>
        <w:gridCol w:w="850"/>
        <w:gridCol w:w="850"/>
        <w:gridCol w:w="851"/>
        <w:gridCol w:w="647"/>
        <w:gridCol w:w="1166"/>
        <w:gridCol w:w="1102"/>
        <w:gridCol w:w="968"/>
        <w:gridCol w:w="1016"/>
      </w:tblGrid>
      <w:tr w:rsidR="001F7F8A" w:rsidRPr="00F53500" w14:paraId="0AE2A5CC" w14:textId="77777777" w:rsidTr="0015640B">
        <w:trPr>
          <w:trHeight w:val="30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850E98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№ з/п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8D7F50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Назви будівель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59EC57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Опалювальний </w:t>
            </w:r>
            <w:r w:rsidRPr="00F53500">
              <w:rPr>
                <w:w w:val="100"/>
                <w:sz w:val="20"/>
                <w:szCs w:val="20"/>
              </w:rPr>
              <w:br/>
              <w:t>об’єм будівель, </w:t>
            </w:r>
            <w:r w:rsidRPr="00F53500">
              <w:rPr>
                <w:w w:val="100"/>
                <w:sz w:val="20"/>
                <w:szCs w:val="20"/>
              </w:rPr>
              <w:br/>
              <w:t>тис. куб. м</w:t>
            </w:r>
          </w:p>
        </w:tc>
        <w:tc>
          <w:tcPr>
            <w:tcW w:w="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CC9BFF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Об’єм будівель, </w:t>
            </w:r>
            <w:r w:rsidRPr="00F53500">
              <w:rPr>
                <w:w w:val="100"/>
                <w:sz w:val="20"/>
                <w:szCs w:val="20"/>
              </w:rPr>
              <w:br/>
              <w:t>обладнаних системами, </w:t>
            </w:r>
            <w:r w:rsidRPr="00F53500">
              <w:rPr>
                <w:w w:val="100"/>
                <w:sz w:val="20"/>
                <w:szCs w:val="20"/>
              </w:rPr>
              <w:br/>
              <w:t>тис. куб. 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897009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Об’єм будівель, що підлягають </w:t>
            </w:r>
            <w:r w:rsidRPr="00F53500">
              <w:rPr>
                <w:w w:val="100"/>
                <w:sz w:val="20"/>
                <w:szCs w:val="20"/>
              </w:rPr>
              <w:br/>
              <w:t>обладнанню системами,</w:t>
            </w:r>
          </w:p>
          <w:p w14:paraId="689BE069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тис. куб. 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FCFF80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Опалювальний об’єм будівель від котельнь, </w:t>
            </w:r>
            <w:r w:rsidRPr="00F53500">
              <w:rPr>
                <w:w w:val="100"/>
                <w:sz w:val="20"/>
                <w:szCs w:val="20"/>
              </w:rPr>
              <w:br/>
              <w:t>тис. куб. м</w:t>
            </w:r>
          </w:p>
        </w:tc>
      </w:tr>
      <w:tr w:rsidR="001F7F8A" w:rsidRPr="00F53500" w14:paraId="7A070E79" w14:textId="77777777" w:rsidTr="0015640B">
        <w:trPr>
          <w:trHeight w:val="124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43D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B34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B1C5D4B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 центральним опаленням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A33F06C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теплофікованих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59B218D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 індивідуальним опаленням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B62C82F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 душами та ваннами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7A68221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Газифікації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9DAD14E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водопроводу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A9C6257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каналізації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C75AEF8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вентиляції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9C65A9A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водопостачання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98E9F1C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каналізації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F7AD4DB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Міноборони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644ADAD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інших</w:t>
            </w:r>
          </w:p>
          <w:p w14:paraId="63C790B3" w14:textId="77777777" w:rsidR="001F7F8A" w:rsidRPr="00F53500" w:rsidRDefault="001F7F8A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організацій</w:t>
            </w:r>
          </w:p>
        </w:tc>
      </w:tr>
      <w:tr w:rsidR="001F7F8A" w:rsidRPr="00F53500" w14:paraId="3AE602D3" w14:textId="77777777" w:rsidTr="0015640B">
        <w:trPr>
          <w:trHeight w:val="1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C323ED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463190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E81B89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750F6A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DD3BA3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45A5DF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F924B1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017B7B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EB0E14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87DA6D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D3542D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3510E40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9C872A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FA2EE7" w14:textId="77777777" w:rsidR="001F7F8A" w:rsidRPr="00F53500" w:rsidRDefault="001F7F8A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14</w:t>
            </w:r>
          </w:p>
        </w:tc>
      </w:tr>
      <w:tr w:rsidR="001F7F8A" w:rsidRPr="00F53500" w14:paraId="19439FEB" w14:textId="77777777" w:rsidTr="0015640B">
        <w:trPr>
          <w:trHeight w:val="1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072741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79B0D9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Житлові і громадські (усього)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822C3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E6A9A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07083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D307B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DABF6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ECE14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8B2FF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BCFCE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3E739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E573F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EE4B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B8D80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28403BC8" w14:textId="77777777" w:rsidTr="0015640B">
        <w:trPr>
          <w:trHeight w:val="1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5ABB7C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D757F7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у тому числі:</w:t>
            </w:r>
          </w:p>
          <w:p w14:paraId="4956895A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казарми і навчальні корпуси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E02DD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4A88E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723DC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B83EC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4C2E9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A3D40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092E4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4287E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63B44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07029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FA76A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A7AA6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6889487E" w14:textId="77777777" w:rsidTr="0015640B">
        <w:trPr>
          <w:trHeight w:val="1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423AC0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D4C272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житлові будинки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34826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7C88D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9A292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2A560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320FC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92F2C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77537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CAD4E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566A6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3BB13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0ADB6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90F16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1F7F8A" w:rsidRPr="00F53500" w14:paraId="31DEC9C6" w14:textId="77777777" w:rsidTr="0015640B">
        <w:trPr>
          <w:trHeight w:val="1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AEE854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13E78F" w14:textId="77777777" w:rsidR="001F7F8A" w:rsidRPr="00F53500" w:rsidRDefault="001F7F8A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Виробничі і складські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A73B5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9BF25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ABB70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98C0A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23F3A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481D5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9AAF9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4EAF3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A47A6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F91F8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3A806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5C3EB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4AEF7BDC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</w:p>
    <w:p w14:paraId="606F72F9" w14:textId="77777777" w:rsidR="001F7F8A" w:rsidRPr="00F53500" w:rsidRDefault="001F7F8A" w:rsidP="001F7F8A">
      <w:pPr>
        <w:pStyle w:val="Ch64"/>
        <w:ind w:left="0"/>
        <w:jc w:val="center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V.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Будівельний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об’єм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будівель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за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групами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будівель,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тис.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куб.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м</w:t>
      </w:r>
      <w:r>
        <w:rPr>
          <w:w w:val="100"/>
          <w:sz w:val="24"/>
          <w:szCs w:val="24"/>
        </w:rPr>
        <w:t xml:space="preserve"> 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701"/>
        <w:gridCol w:w="1843"/>
        <w:gridCol w:w="1843"/>
        <w:gridCol w:w="1701"/>
        <w:gridCol w:w="1843"/>
        <w:gridCol w:w="1559"/>
        <w:gridCol w:w="1417"/>
      </w:tblGrid>
      <w:tr w:rsidR="001F7F8A" w:rsidRPr="00F53500" w14:paraId="70EAB2FB" w14:textId="77777777" w:rsidTr="0015640B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9AA24F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518118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D2721A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701701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IV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2F46C0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B9EEDF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0DA08D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VII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D51C44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VIII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AA1B6B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IX</w:t>
            </w:r>
          </w:p>
        </w:tc>
      </w:tr>
      <w:tr w:rsidR="001F7F8A" w:rsidRPr="00F53500" w14:paraId="3AC47AFD" w14:textId="77777777" w:rsidTr="0015640B">
        <w:trPr>
          <w:trHeight w:val="60"/>
        </w:trPr>
        <w:tc>
          <w:tcPr>
            <w:tcW w:w="15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E14296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F53500">
              <w:rPr>
                <w:spacing w:val="0"/>
                <w:sz w:val="24"/>
                <w:szCs w:val="24"/>
              </w:rPr>
              <w:t>Громадських, виробничих та складських</w:t>
            </w:r>
          </w:p>
        </w:tc>
      </w:tr>
      <w:tr w:rsidR="001F7F8A" w:rsidRPr="00F53500" w14:paraId="7DC38507" w14:textId="77777777" w:rsidTr="0015640B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AF178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27355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354E0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FE2D3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19814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82692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07B7A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1D895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2B8CC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</w:tr>
      <w:tr w:rsidR="001F7F8A" w:rsidRPr="00F53500" w14:paraId="55E02FA8" w14:textId="77777777" w:rsidTr="0015640B">
        <w:trPr>
          <w:trHeight w:val="60"/>
        </w:trPr>
        <w:tc>
          <w:tcPr>
            <w:tcW w:w="15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D3513B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F53500">
              <w:rPr>
                <w:spacing w:val="0"/>
                <w:sz w:val="24"/>
                <w:szCs w:val="24"/>
              </w:rPr>
              <w:t>Житлових</w:t>
            </w:r>
          </w:p>
        </w:tc>
      </w:tr>
      <w:tr w:rsidR="001F7F8A" w:rsidRPr="00F53500" w14:paraId="5C67B0D7" w14:textId="77777777" w:rsidTr="0015640B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91171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2FF67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0F320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FE5D7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54061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7B00E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DEF94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0F1F8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39FB3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</w:tr>
    </w:tbl>
    <w:p w14:paraId="10F820F8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</w:p>
    <w:p w14:paraId="1A157D0C" w14:textId="77777777" w:rsidR="001F7F8A" w:rsidRPr="00F53500" w:rsidRDefault="001F7F8A" w:rsidP="001F7F8A">
      <w:pPr>
        <w:pStyle w:val="Ch64"/>
        <w:ind w:left="0"/>
        <w:jc w:val="center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VI.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Площа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покрівлі,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тис.</w:t>
      </w:r>
      <w:r>
        <w:rPr>
          <w:w w:val="100"/>
          <w:sz w:val="24"/>
          <w:szCs w:val="24"/>
        </w:rPr>
        <w:t xml:space="preserve"> </w:t>
      </w:r>
      <w:proofErr w:type="spellStart"/>
      <w:r w:rsidRPr="00F53500">
        <w:rPr>
          <w:w w:val="100"/>
          <w:sz w:val="24"/>
          <w:szCs w:val="24"/>
        </w:rPr>
        <w:t>кв</w:t>
      </w:r>
      <w:proofErr w:type="spellEnd"/>
      <w:r w:rsidRPr="00F53500">
        <w:rPr>
          <w:w w:val="100"/>
          <w:sz w:val="24"/>
          <w:szCs w:val="24"/>
        </w:rPr>
        <w:t>.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м</w:t>
      </w:r>
      <w:r>
        <w:rPr>
          <w:w w:val="100"/>
          <w:sz w:val="24"/>
          <w:szCs w:val="24"/>
        </w:rPr>
        <w:t xml:space="preserve"> 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119"/>
        <w:gridCol w:w="2835"/>
        <w:gridCol w:w="3543"/>
        <w:gridCol w:w="2301"/>
      </w:tblGrid>
      <w:tr w:rsidR="001F7F8A" w:rsidRPr="00F53500" w14:paraId="653BAA6C" w14:textId="77777777" w:rsidTr="0015640B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6AFC9E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Рулонної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6A0946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Зі штучних матеріалів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F28E08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Зі сталевих листів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3FAD50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 xml:space="preserve">З </w:t>
            </w:r>
            <w:proofErr w:type="spellStart"/>
            <w:r w:rsidRPr="00F53500">
              <w:rPr>
                <w:w w:val="100"/>
                <w:sz w:val="24"/>
                <w:szCs w:val="24"/>
              </w:rPr>
              <w:t>азбестохвильових</w:t>
            </w:r>
            <w:proofErr w:type="spellEnd"/>
            <w:r w:rsidRPr="00F53500">
              <w:rPr>
                <w:w w:val="100"/>
                <w:sz w:val="24"/>
                <w:szCs w:val="24"/>
              </w:rPr>
              <w:t xml:space="preserve"> листів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E898D3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Іншої</w:t>
            </w:r>
          </w:p>
        </w:tc>
      </w:tr>
      <w:tr w:rsidR="001F7F8A" w:rsidRPr="00F53500" w14:paraId="35F2D80A" w14:textId="77777777" w:rsidTr="0015640B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05CDE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B9A4A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EEBDA3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EDF2A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83B63A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</w:tr>
    </w:tbl>
    <w:p w14:paraId="4056D2F9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</w:p>
    <w:p w14:paraId="5DE85E0A" w14:textId="77777777" w:rsidR="001F7F8A" w:rsidRPr="00F53500" w:rsidRDefault="001F7F8A" w:rsidP="001F7F8A">
      <w:pPr>
        <w:pStyle w:val="Ch64"/>
        <w:ind w:left="0"/>
        <w:jc w:val="center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VIІ.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Площа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підлоги,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тис.</w:t>
      </w:r>
      <w:r>
        <w:rPr>
          <w:w w:val="100"/>
          <w:sz w:val="24"/>
          <w:szCs w:val="24"/>
        </w:rPr>
        <w:t xml:space="preserve"> </w:t>
      </w:r>
      <w:proofErr w:type="spellStart"/>
      <w:r w:rsidRPr="00F53500">
        <w:rPr>
          <w:w w:val="100"/>
          <w:sz w:val="24"/>
          <w:szCs w:val="24"/>
        </w:rPr>
        <w:t>кв</w:t>
      </w:r>
      <w:proofErr w:type="spellEnd"/>
      <w:r w:rsidRPr="00F53500">
        <w:rPr>
          <w:w w:val="100"/>
          <w:sz w:val="24"/>
          <w:szCs w:val="24"/>
        </w:rPr>
        <w:t>.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м</w:t>
      </w:r>
      <w:r>
        <w:rPr>
          <w:w w:val="100"/>
          <w:sz w:val="24"/>
          <w:szCs w:val="24"/>
        </w:rPr>
        <w:t xml:space="preserve"> 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2976"/>
        <w:gridCol w:w="2835"/>
        <w:gridCol w:w="2977"/>
      </w:tblGrid>
      <w:tr w:rsidR="001F7F8A" w:rsidRPr="00F53500" w14:paraId="68951D09" w14:textId="77777777" w:rsidTr="0015640B">
        <w:trPr>
          <w:trHeight w:val="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6C9FB1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Дощатої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371F06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Паркетної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ADD4DD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proofErr w:type="spellStart"/>
            <w:r w:rsidRPr="00F53500">
              <w:rPr>
                <w:w w:val="100"/>
                <w:sz w:val="24"/>
                <w:szCs w:val="24"/>
              </w:rPr>
              <w:t>Лінолеумної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CBF827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proofErr w:type="spellStart"/>
            <w:r w:rsidRPr="00F53500">
              <w:rPr>
                <w:w w:val="100"/>
                <w:sz w:val="24"/>
                <w:szCs w:val="24"/>
              </w:rPr>
              <w:t>Плиточної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FBDE89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Іншої</w:t>
            </w:r>
          </w:p>
        </w:tc>
      </w:tr>
      <w:tr w:rsidR="001F7F8A" w:rsidRPr="00F53500" w14:paraId="3DCA32A8" w14:textId="77777777" w:rsidTr="0015640B">
        <w:trPr>
          <w:trHeight w:val="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87D85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83FF16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DDDBA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3FE49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314FA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</w:tr>
    </w:tbl>
    <w:p w14:paraId="11062137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</w:p>
    <w:p w14:paraId="3334E7B7" w14:textId="77777777" w:rsidR="001F7F8A" w:rsidRPr="00F53500" w:rsidRDefault="001F7F8A" w:rsidP="001F7F8A">
      <w:pPr>
        <w:pStyle w:val="Ch64"/>
        <w:ind w:left="0"/>
        <w:jc w:val="center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lastRenderedPageBreak/>
        <w:t>VIІІ.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Місткість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клубів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та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будинків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офіцерів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512"/>
        <w:gridCol w:w="7451"/>
      </w:tblGrid>
      <w:tr w:rsidR="001F7F8A" w:rsidRPr="00F53500" w14:paraId="67105801" w14:textId="77777777" w:rsidTr="0015640B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AA1BD1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№ з/п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F9ED95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Назви показників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1C19A4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Кількість</w:t>
            </w:r>
          </w:p>
        </w:tc>
      </w:tr>
      <w:tr w:rsidR="001F7F8A" w:rsidRPr="00F53500" w14:paraId="4C8E8A12" w14:textId="77777777" w:rsidTr="0015640B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0D1DBD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F53500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3AD3C6" w14:textId="77777777" w:rsidR="001F7F8A" w:rsidRPr="00F53500" w:rsidRDefault="001F7F8A" w:rsidP="0015640B">
            <w:pPr>
              <w:pStyle w:val="TableTABL"/>
              <w:rPr>
                <w:spacing w:val="0"/>
                <w:sz w:val="24"/>
                <w:szCs w:val="24"/>
              </w:rPr>
            </w:pPr>
            <w:r w:rsidRPr="00F53500">
              <w:rPr>
                <w:spacing w:val="0"/>
                <w:sz w:val="24"/>
                <w:szCs w:val="24"/>
              </w:rPr>
              <w:t>Місць у клубах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DB0CFF" w14:textId="77777777" w:rsidR="001F7F8A" w:rsidRPr="00F53500" w:rsidRDefault="001F7F8A" w:rsidP="0015640B">
            <w:pPr>
              <w:pStyle w:val="a8"/>
              <w:spacing w:line="240" w:lineRule="auto"/>
              <w:ind w:right="-131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</w:tr>
      <w:tr w:rsidR="001F7F8A" w:rsidRPr="00F53500" w14:paraId="6B44E375" w14:textId="77777777" w:rsidTr="0015640B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53C310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F53500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6EED38" w14:textId="77777777" w:rsidR="001F7F8A" w:rsidRPr="00F53500" w:rsidRDefault="001F7F8A" w:rsidP="0015640B">
            <w:pPr>
              <w:pStyle w:val="TableTABL"/>
              <w:rPr>
                <w:spacing w:val="0"/>
                <w:sz w:val="24"/>
                <w:szCs w:val="24"/>
              </w:rPr>
            </w:pPr>
            <w:r w:rsidRPr="00F53500">
              <w:rPr>
                <w:spacing w:val="0"/>
                <w:sz w:val="24"/>
                <w:szCs w:val="24"/>
              </w:rPr>
              <w:t>Місць у будинках офіцерів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8F3DDC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</w:tr>
    </w:tbl>
    <w:p w14:paraId="4CD6E4BB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</w:p>
    <w:p w14:paraId="6B11C30E" w14:textId="77777777" w:rsidR="001F7F8A" w:rsidRPr="00F53500" w:rsidRDefault="001F7F8A" w:rsidP="001F7F8A">
      <w:pPr>
        <w:pStyle w:val="Ch64"/>
        <w:ind w:left="0"/>
        <w:jc w:val="center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IX.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Місткість</w:t>
      </w:r>
      <w:r>
        <w:rPr>
          <w:w w:val="100"/>
          <w:sz w:val="24"/>
          <w:szCs w:val="24"/>
        </w:rPr>
        <w:t xml:space="preserve"> </w:t>
      </w:r>
      <w:proofErr w:type="spellStart"/>
      <w:r w:rsidRPr="00F53500">
        <w:rPr>
          <w:w w:val="100"/>
          <w:sz w:val="24"/>
          <w:szCs w:val="24"/>
        </w:rPr>
        <w:t>їдалень</w:t>
      </w:r>
      <w:proofErr w:type="spellEnd"/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984"/>
        <w:gridCol w:w="2126"/>
        <w:gridCol w:w="1843"/>
        <w:gridCol w:w="1843"/>
        <w:gridCol w:w="2268"/>
      </w:tblGrid>
      <w:tr w:rsidR="001F7F8A" w:rsidRPr="00F53500" w14:paraId="0DE28304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74EA39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№ з/п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4A432E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Назви показників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001792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Для солдатів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953067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Для курсантів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6EBCA1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Для ліцеїстів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4744D4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 xml:space="preserve">У санаторіях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2858C7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 xml:space="preserve">Для офіцерів </w:t>
            </w:r>
          </w:p>
        </w:tc>
      </w:tr>
      <w:tr w:rsidR="001F7F8A" w:rsidRPr="00F53500" w14:paraId="017DEB2C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C8F72F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F53500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BFB1E5" w14:textId="77777777" w:rsidR="001F7F8A" w:rsidRPr="00F53500" w:rsidRDefault="001F7F8A" w:rsidP="0015640B">
            <w:pPr>
              <w:pStyle w:val="TableTABL"/>
              <w:rPr>
                <w:spacing w:val="0"/>
                <w:sz w:val="24"/>
                <w:szCs w:val="24"/>
              </w:rPr>
            </w:pPr>
            <w:r w:rsidRPr="00F53500">
              <w:rPr>
                <w:spacing w:val="0"/>
                <w:sz w:val="24"/>
                <w:szCs w:val="24"/>
              </w:rPr>
              <w:t xml:space="preserve">Кількість </w:t>
            </w:r>
            <w:proofErr w:type="spellStart"/>
            <w:r w:rsidRPr="00F53500">
              <w:rPr>
                <w:spacing w:val="0"/>
                <w:sz w:val="24"/>
                <w:szCs w:val="24"/>
              </w:rPr>
              <w:t>їдалень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1886A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F2235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435BD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26EB4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1D922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</w:tr>
      <w:tr w:rsidR="001F7F8A" w:rsidRPr="00F53500" w14:paraId="7D059AAD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39F25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F53500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ED3612" w14:textId="77777777" w:rsidR="001F7F8A" w:rsidRPr="00F53500" w:rsidRDefault="001F7F8A" w:rsidP="0015640B">
            <w:pPr>
              <w:pStyle w:val="TableTABL"/>
              <w:rPr>
                <w:spacing w:val="0"/>
                <w:sz w:val="24"/>
                <w:szCs w:val="24"/>
              </w:rPr>
            </w:pPr>
            <w:r w:rsidRPr="00F53500">
              <w:rPr>
                <w:spacing w:val="0"/>
                <w:sz w:val="24"/>
                <w:szCs w:val="24"/>
              </w:rPr>
              <w:t>Кількість місць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40177E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D23D7F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8E33B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63A437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9FA18D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</w:tr>
      <w:tr w:rsidR="001F7F8A" w:rsidRPr="00F53500" w14:paraId="1726CA09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0BD3CF" w14:textId="77777777" w:rsidR="001F7F8A" w:rsidRPr="00F53500" w:rsidRDefault="001F7F8A" w:rsidP="0015640B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F53500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C99ADE" w14:textId="77777777" w:rsidR="001F7F8A" w:rsidRPr="00F53500" w:rsidRDefault="001F7F8A" w:rsidP="0015640B">
            <w:pPr>
              <w:pStyle w:val="TableTABL"/>
              <w:rPr>
                <w:spacing w:val="0"/>
                <w:sz w:val="24"/>
                <w:szCs w:val="24"/>
              </w:rPr>
            </w:pPr>
            <w:r w:rsidRPr="00F53500">
              <w:rPr>
                <w:spacing w:val="0"/>
                <w:sz w:val="24"/>
                <w:szCs w:val="24"/>
              </w:rPr>
              <w:t>Кількість обідів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471B5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F12A54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F1C229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B2A371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350C5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</w:tr>
    </w:tbl>
    <w:p w14:paraId="462174BD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</w:p>
    <w:p w14:paraId="0C885CB7" w14:textId="77777777" w:rsidR="001F7F8A" w:rsidRPr="00F53500" w:rsidRDefault="001F7F8A" w:rsidP="001F7F8A">
      <w:pPr>
        <w:pStyle w:val="Ch64"/>
        <w:ind w:left="0"/>
        <w:jc w:val="center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X.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Інші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показники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2694"/>
        <w:gridCol w:w="2551"/>
        <w:gridCol w:w="4701"/>
      </w:tblGrid>
      <w:tr w:rsidR="001F7F8A" w:rsidRPr="00F53500" w14:paraId="06D1DF28" w14:textId="77777777" w:rsidTr="0015640B">
        <w:trPr>
          <w:trHeight w:val="6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599B17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Кількість, шт.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9FAD8E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 xml:space="preserve">Житлова площа, тис. </w:t>
            </w:r>
            <w:proofErr w:type="spellStart"/>
            <w:r w:rsidRPr="00F53500">
              <w:rPr>
                <w:w w:val="100"/>
                <w:sz w:val="24"/>
                <w:szCs w:val="24"/>
              </w:rPr>
              <w:t>кв</w:t>
            </w:r>
            <w:proofErr w:type="spellEnd"/>
            <w:r w:rsidRPr="00F53500">
              <w:rPr>
                <w:w w:val="100"/>
                <w:sz w:val="24"/>
                <w:szCs w:val="24"/>
              </w:rPr>
              <w:t>. м</w:t>
            </w:r>
          </w:p>
        </w:tc>
      </w:tr>
      <w:tr w:rsidR="001F7F8A" w:rsidRPr="00F53500" w14:paraId="66ECD4D1" w14:textId="77777777" w:rsidTr="0015640B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6AA858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військових містечок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C91541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житлових містечок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413DEC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квартир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F1625E" w14:textId="77777777" w:rsidR="001F7F8A" w:rsidRPr="00F53500" w:rsidRDefault="001F7F8A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кімнат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B5F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</w:tr>
      <w:tr w:rsidR="001F7F8A" w:rsidRPr="00F53500" w14:paraId="4A4E9454" w14:textId="77777777" w:rsidTr="0015640B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AD3B15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C05058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D73742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F990B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4F3270" w14:textId="77777777" w:rsidR="001F7F8A" w:rsidRPr="00F53500" w:rsidRDefault="001F7F8A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</w:tr>
    </w:tbl>
    <w:p w14:paraId="439D49B6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7"/>
        <w:gridCol w:w="7654"/>
      </w:tblGrid>
      <w:tr w:rsidR="001F7F8A" w:rsidRPr="00F53500" w14:paraId="3E180127" w14:textId="77777777" w:rsidTr="0015640B">
        <w:trPr>
          <w:trHeight w:val="60"/>
        </w:trPr>
        <w:tc>
          <w:tcPr>
            <w:tcW w:w="7647" w:type="dxa"/>
            <w:tcMar>
              <w:top w:w="113" w:type="dxa"/>
              <w:left w:w="0" w:type="dxa"/>
              <w:bottom w:w="68" w:type="dxa"/>
              <w:right w:w="170" w:type="dxa"/>
            </w:tcMar>
          </w:tcPr>
          <w:p w14:paraId="042193E0" w14:textId="77777777" w:rsidR="001F7F8A" w:rsidRPr="00F53500" w:rsidRDefault="001F7F8A" w:rsidP="0015640B">
            <w:pPr>
              <w:pStyle w:val="Ch6"/>
              <w:ind w:firstLine="0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Начальник __________________________________________________</w:t>
            </w:r>
          </w:p>
          <w:p w14:paraId="1732BA2A" w14:textId="77777777" w:rsidR="001F7F8A" w:rsidRPr="00F53500" w:rsidRDefault="001F7F8A" w:rsidP="0015640B">
            <w:pPr>
              <w:pStyle w:val="StrokeCh6"/>
              <w:ind w:left="840" w:right="7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(посада, військове звання, підпис, власне ім’я та прізвище)</w:t>
            </w:r>
          </w:p>
        </w:tc>
        <w:tc>
          <w:tcPr>
            <w:tcW w:w="7654" w:type="dxa"/>
            <w:tcMar>
              <w:top w:w="113" w:type="dxa"/>
              <w:left w:w="170" w:type="dxa"/>
              <w:bottom w:w="68" w:type="dxa"/>
              <w:right w:w="0" w:type="dxa"/>
            </w:tcMar>
          </w:tcPr>
          <w:p w14:paraId="101CA32B" w14:textId="77777777" w:rsidR="001F7F8A" w:rsidRPr="00F53500" w:rsidRDefault="001F7F8A" w:rsidP="0015640B">
            <w:pPr>
              <w:pStyle w:val="Ch6"/>
              <w:ind w:firstLine="0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 xml:space="preserve">Картку склав </w:t>
            </w:r>
            <w:r w:rsidRPr="00F5350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</w:t>
            </w:r>
          </w:p>
          <w:p w14:paraId="35AC6E28" w14:textId="77777777" w:rsidR="001F7F8A" w:rsidRPr="00F53500" w:rsidRDefault="001F7F8A" w:rsidP="0015640B">
            <w:pPr>
              <w:pStyle w:val="StrokeCh6"/>
              <w:ind w:left="1040"/>
              <w:rPr>
                <w:rFonts w:asciiTheme="minorHAnsi" w:hAnsiTheme="minorHAnsi"/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(посада, військове звання, підпис, власне ім’я та прізвище)</w:t>
            </w:r>
          </w:p>
          <w:p w14:paraId="330ABD96" w14:textId="77777777" w:rsidR="001F7F8A" w:rsidRPr="00F53500" w:rsidRDefault="001F7F8A" w:rsidP="0015640B">
            <w:pPr>
              <w:pStyle w:val="StrokeCh6"/>
              <w:ind w:left="1040"/>
              <w:rPr>
                <w:rFonts w:asciiTheme="minorHAnsi" w:hAnsiTheme="minorHAnsi"/>
                <w:w w:val="100"/>
                <w:sz w:val="20"/>
                <w:szCs w:val="20"/>
              </w:rPr>
            </w:pPr>
          </w:p>
        </w:tc>
      </w:tr>
    </w:tbl>
    <w:p w14:paraId="39F110F5" w14:textId="77777777" w:rsidR="001F7F8A" w:rsidRPr="00F53500" w:rsidRDefault="001F7F8A" w:rsidP="001F7F8A">
      <w:pPr>
        <w:pStyle w:val="Ch64"/>
        <w:tabs>
          <w:tab w:val="left" w:pos="4560"/>
          <w:tab w:val="center" w:pos="7852"/>
        </w:tabs>
        <w:ind w:left="0"/>
        <w:rPr>
          <w:w w:val="100"/>
          <w:sz w:val="24"/>
          <w:szCs w:val="24"/>
        </w:rPr>
        <w:sectPr w:rsidR="001F7F8A" w:rsidRPr="00F53500" w:rsidSect="009443B5">
          <w:headerReference w:type="even" r:id="rId8"/>
          <w:headerReference w:type="default" r:id="rId9"/>
          <w:pgSz w:w="16838" w:h="11906" w:orient="landscape" w:code="9"/>
          <w:pgMar w:top="567" w:right="567" w:bottom="567" w:left="567" w:header="708" w:footer="708" w:gutter="0"/>
          <w:cols w:space="720"/>
          <w:noEndnote/>
          <w:docGrid w:linePitch="299"/>
        </w:sectPr>
      </w:pPr>
    </w:p>
    <w:p w14:paraId="70244E09" w14:textId="77777777" w:rsidR="001F7F8A" w:rsidRPr="00F53500" w:rsidRDefault="001F7F8A" w:rsidP="00AF7464">
      <w:pPr>
        <w:pStyle w:val="Ch64"/>
        <w:tabs>
          <w:tab w:val="left" w:pos="4560"/>
          <w:tab w:val="center" w:pos="7852"/>
        </w:tabs>
        <w:ind w:left="0"/>
        <w:jc w:val="center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lastRenderedPageBreak/>
        <w:t>Пояснення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щодо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оформлення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зведеної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картки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обліку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br/>
        <w:t>наявності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та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якісного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(технічного)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стану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будівель</w:t>
      </w:r>
    </w:p>
    <w:p w14:paraId="3BD2909A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1. Зведену картку обліку наявності та якісного (технічного) стану будівель (далі - картка) призначено для обліку наявності, якісного (технічного) стану будівель. Вона є також звітним документом про наявність, приймання, передавання, зміну якісного (технічного) стану та списання будівель за звітний період.</w:t>
      </w:r>
    </w:p>
    <w:p w14:paraId="18023BFD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2. Картки складаються у КЕО, військовій частині РО Міноборони та 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, на спеціальні споруди - у відповідних службах забезпечення органів військового управління, РО Міноборони, ОВУКЕО, Адміністрації 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 та ГУЗОФ. У кожному з цих органів картки складаються на всі будівлі, які перебувають на обліку, і окремо за джерелами фінансування витрат на їх утримання. У КЕО, військових частинах РО Міноборони та 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 картки складаються за кожний гарнізон, у РО Міноборони - за підпорядковані КЕО та військові частини, у ОВУКЕО - за Збройні Сили, в Адміністрації 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> - за </w:t>
      </w:r>
      <w:proofErr w:type="spellStart"/>
      <w:r w:rsidRPr="00F53500">
        <w:rPr>
          <w:w w:val="100"/>
          <w:sz w:val="24"/>
          <w:szCs w:val="24"/>
        </w:rPr>
        <w:t>Держспецтрансслужбу</w:t>
      </w:r>
      <w:proofErr w:type="spellEnd"/>
      <w:r w:rsidRPr="00F53500">
        <w:rPr>
          <w:w w:val="100"/>
          <w:sz w:val="24"/>
          <w:szCs w:val="24"/>
        </w:rPr>
        <w:t>, у ГУЗОФ - у цілому за РО Міноборони, ОВУКЕО та </w:t>
      </w:r>
      <w:proofErr w:type="spellStart"/>
      <w:r w:rsidRPr="00F53500">
        <w:rPr>
          <w:w w:val="100"/>
          <w:sz w:val="24"/>
          <w:szCs w:val="24"/>
        </w:rPr>
        <w:t>Держспецтрансслужбу</w:t>
      </w:r>
      <w:proofErr w:type="spellEnd"/>
      <w:r w:rsidRPr="00F53500">
        <w:rPr>
          <w:w w:val="100"/>
          <w:sz w:val="24"/>
          <w:szCs w:val="24"/>
        </w:rPr>
        <w:t>.</w:t>
      </w:r>
    </w:p>
    <w:p w14:paraId="28C41CCC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3. У КЕО, військових частинах РО Міноборони та 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 картки за гарнізони та в цілому за КЕО, військову частину РО Міноборони та 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 складаються у двох примірниках. При цьому по одному примірнику карток обліку за кожний гарнізон, а також обліку в цілому за КЕО, військову частину РО Міноборони та 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 складаються в окремі справи і направляються, відповідно, до РО Міноборони, ОВУКЕО, Адміністрацію 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>.</w:t>
      </w:r>
    </w:p>
    <w:p w14:paraId="06918751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На спеціальні споруди у відповідних службах забезпечення органів військового управління картки складаються у двох примірниках, з яких по одному примірнику направляються до РО Мін­оборони, ОВУКЕО та Адміністрації 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 відповідно.</w:t>
      </w:r>
    </w:p>
    <w:p w14:paraId="1800F3AA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У РО Міноборони, ОВУКЕО, Адміністрації 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 картки складаються у двох примірниках, один з яких направляється до ГУЗОФ.</w:t>
      </w:r>
    </w:p>
    <w:p w14:paraId="77906DF0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ГУЗОФ картка складається в одному примірнику для подальшого інформування керівництва Міноборони.</w:t>
      </w:r>
    </w:p>
    <w:p w14:paraId="7AD67E54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4. Картки складаються: за гарнізон - на основі даних індивідуальних карток обліку будівель; за КЕО, військову частину РО Міноборони та 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 - за даними зведених карток обліку за гарнізони; за РО Міноборони, Збройні Сили, </w:t>
      </w:r>
      <w:proofErr w:type="spellStart"/>
      <w:r w:rsidRPr="00F53500">
        <w:rPr>
          <w:w w:val="100"/>
          <w:sz w:val="24"/>
          <w:szCs w:val="24"/>
        </w:rPr>
        <w:t>Держспецтрансслужбу</w:t>
      </w:r>
      <w:proofErr w:type="spellEnd"/>
      <w:r w:rsidRPr="00F53500">
        <w:rPr>
          <w:w w:val="100"/>
          <w:sz w:val="24"/>
          <w:szCs w:val="24"/>
        </w:rPr>
        <w:t> - на підставі зведених карток обліку за КЕО, військові частини РО Міноборони та 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 та даних карток, відповідних служб забезпечення органів військового управління стосовно спеціальних споруд.</w:t>
      </w:r>
    </w:p>
    <w:p w14:paraId="11B95D52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Записи в картці проводяться з дотриманням правил, указаних у поясненнях до індивідуальної картки.</w:t>
      </w:r>
    </w:p>
    <w:p w14:paraId="0F3DCF8F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5. Записи в картці проводяться з дотриманням таких правил:</w:t>
      </w:r>
    </w:p>
    <w:p w14:paraId="51506056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графах 4–27 розділу І, графах 4–15 розділу III записуються сумарні показники обліку за кожною групою будівель і споруд, вказаних у графі 2 розділів І, III картки. При цьому слід відносити до рядків:</w:t>
      </w:r>
    </w:p>
    <w:p w14:paraId="138CB6B6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«Їдальні» - будівлі їдальнь, кафе, буфетів, солдатських (матроських) чайних тощо;</w:t>
      </w:r>
    </w:p>
    <w:p w14:paraId="184A1413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«Штаби і управління» - будівлі штабів та інших органів військового управління, адміністративні будівлі госпіталів, будинків відпочинку, санаторіїв, навчальних закладів тощо;</w:t>
      </w:r>
    </w:p>
    <w:p w14:paraId="6CF0D9F7" w14:textId="77777777" w:rsidR="00CB6766" w:rsidRDefault="00CB6766" w:rsidP="001F7F8A">
      <w:pPr>
        <w:pStyle w:val="Ch6"/>
        <w:rPr>
          <w:rFonts w:asciiTheme="minorHAnsi" w:hAnsiTheme="minorHAnsi"/>
          <w:w w:val="100"/>
          <w:sz w:val="24"/>
          <w:szCs w:val="24"/>
        </w:rPr>
      </w:pPr>
    </w:p>
    <w:p w14:paraId="6EE6DA5B" w14:textId="77777777" w:rsidR="001F7F8A" w:rsidRDefault="001F7F8A" w:rsidP="00CB6766">
      <w:pPr>
        <w:pStyle w:val="Ch6"/>
        <w:jc w:val="right"/>
        <w:rPr>
          <w:rFonts w:asciiTheme="minorHAnsi" w:hAnsiTheme="minorHAnsi"/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lastRenderedPageBreak/>
        <w:t>Продовження додатка 100</w:t>
      </w:r>
    </w:p>
    <w:p w14:paraId="2953B831" w14:textId="77777777" w:rsidR="00CB6766" w:rsidRPr="00CB6766" w:rsidRDefault="00CB6766" w:rsidP="00CB6766">
      <w:pPr>
        <w:pStyle w:val="Ch6"/>
        <w:rPr>
          <w:rFonts w:asciiTheme="minorHAnsi" w:hAnsiTheme="minorHAnsi"/>
          <w:w w:val="100"/>
          <w:sz w:val="24"/>
          <w:szCs w:val="24"/>
        </w:rPr>
      </w:pPr>
    </w:p>
    <w:p w14:paraId="0BCDEF45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«Клуби» - будівлі будинків офіцерів, будинків культури, клубів військових частин тощо;</w:t>
      </w:r>
    </w:p>
    <w:p w14:paraId="7660D7C5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«Лікувальні корпуси госпіталів» - лікувальні будівлі госпіталів, медпунктів, лікарень, лазаретів, </w:t>
      </w:r>
      <w:proofErr w:type="spellStart"/>
      <w:r w:rsidRPr="00F53500">
        <w:rPr>
          <w:w w:val="100"/>
          <w:sz w:val="24"/>
          <w:szCs w:val="24"/>
        </w:rPr>
        <w:t>поліклінік</w:t>
      </w:r>
      <w:proofErr w:type="spellEnd"/>
      <w:r w:rsidRPr="00F53500">
        <w:rPr>
          <w:w w:val="100"/>
          <w:sz w:val="24"/>
          <w:szCs w:val="24"/>
        </w:rPr>
        <w:t>;</w:t>
      </w:r>
    </w:p>
    <w:p w14:paraId="7C42991F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«Лікувальні корпуси санаторіїв» - лікувальні та спальні корпуси санаторіїв, будинків відпочинку, туристичних баз тощо;</w:t>
      </w:r>
    </w:p>
    <w:p w14:paraId="21F94482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«Інші житлові та громадські будівлі» - будівлі вартових приміщень, спортивних залів, закритих басейнів, дитячих садків тощо;</w:t>
      </w:r>
    </w:p>
    <w:p w14:paraId="72C5E7A5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«Навіси для техніки» - сховища для техніки, в яких за конструкцією відсутня хоча б одна стіна;</w:t>
      </w:r>
    </w:p>
    <w:p w14:paraId="2D549C87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«Склади-навіси» - склади озброєння, військової техніки та іншого військового майна, в яких за конструкцією відсутня хоча б одна стіна;</w:t>
      </w:r>
    </w:p>
    <w:p w14:paraId="2205BCFD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«Інші виробничі та складські будівлі» - будівлі та споруди холодильників, майстерень, лазень, </w:t>
      </w:r>
      <w:proofErr w:type="spellStart"/>
      <w:r w:rsidRPr="00F53500">
        <w:rPr>
          <w:w w:val="100"/>
          <w:sz w:val="24"/>
          <w:szCs w:val="24"/>
        </w:rPr>
        <w:t>пралень</w:t>
      </w:r>
      <w:proofErr w:type="spellEnd"/>
      <w:r w:rsidRPr="00F53500">
        <w:rPr>
          <w:w w:val="100"/>
          <w:sz w:val="24"/>
          <w:szCs w:val="24"/>
        </w:rPr>
        <w:t xml:space="preserve">, комбінатів побутового обслуговування, </w:t>
      </w:r>
      <w:proofErr w:type="spellStart"/>
      <w:r w:rsidRPr="00F53500">
        <w:rPr>
          <w:w w:val="100"/>
          <w:sz w:val="24"/>
          <w:szCs w:val="24"/>
        </w:rPr>
        <w:t>котелень</w:t>
      </w:r>
      <w:proofErr w:type="spellEnd"/>
      <w:r w:rsidRPr="00F53500">
        <w:rPr>
          <w:w w:val="100"/>
          <w:sz w:val="24"/>
          <w:szCs w:val="24"/>
        </w:rPr>
        <w:t>, електростанцій, пунктів технічного обслуговування і ремонту та інших будівель, споруд виробничого і складського призначення, не вказаних у рядках 15–21 графи 2 розділів І, III;</w:t>
      </w:r>
    </w:p>
    <w:p w14:paraId="512FF67F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рядку 23 в графах 4–27 записуються сумарні показники обліку кожної з цих граф за рядки 1–22;</w:t>
      </w:r>
    </w:p>
    <w:p w14:paraId="38105601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рядку 24 в графах 4–27 записуються сумарні показники обліку будівель (споруд), переданих в оренду (позичку);</w:t>
      </w:r>
    </w:p>
    <w:p w14:paraId="65C04578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розділі ІІІ записуються показники обліку за звітний період:</w:t>
      </w:r>
    </w:p>
    <w:p w14:paraId="1C35F605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графах 4–6 - щодо будівель, знову побудованих і реконструйованих;</w:t>
      </w:r>
    </w:p>
    <w:p w14:paraId="5D2BE718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графах 7–9 - щодо будівель, які використовуються на умовах оренди (позички);</w:t>
      </w:r>
    </w:p>
    <w:p w14:paraId="784D7648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графах 10–12 - щодо будівель, розібраних через непридатність для подальшої експлуатації внаслідок природного або експлуатаційного зносу, руйнування в результаті стихійного лиха;</w:t>
      </w:r>
    </w:p>
    <w:p w14:paraId="4EBF9DF1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графах 13–15 - щодо будівель, переданих в оренду (позичку);</w:t>
      </w:r>
    </w:p>
    <w:p w14:paraId="281B1512" w14:textId="77777777" w:rsidR="001F7F8A" w:rsidRPr="00F53500" w:rsidRDefault="001F7F8A" w:rsidP="001F7F8A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розділі X у графах «квартир», «кімнат», «Житлова площа» записуються сумарні показники обліку тільки щодо житлових будинків квартирного типу.</w:t>
      </w:r>
    </w:p>
    <w:p w14:paraId="32042A4F" w14:textId="77777777" w:rsidR="00476C90" w:rsidRPr="00476C90" w:rsidRDefault="001F7F8A" w:rsidP="000B6892">
      <w:pPr>
        <w:ind w:firstLine="283"/>
        <w:jc w:val="both"/>
        <w:rPr>
          <w:sz w:val="24"/>
          <w:szCs w:val="24"/>
        </w:rPr>
      </w:pPr>
      <w:r w:rsidRPr="00F53500">
        <w:rPr>
          <w:sz w:val="24"/>
          <w:szCs w:val="24"/>
        </w:rPr>
        <w:t>6. Картка зберігається протягом 10 років.</w:t>
      </w:r>
    </w:p>
    <w:p w14:paraId="64D7D936" w14:textId="77777777" w:rsidR="00476C90" w:rsidRPr="00476C90" w:rsidRDefault="00476C90" w:rsidP="00476C90">
      <w:pPr>
        <w:rPr>
          <w:sz w:val="24"/>
          <w:szCs w:val="24"/>
        </w:rPr>
      </w:pPr>
    </w:p>
    <w:p w14:paraId="47B4D584" w14:textId="77777777" w:rsidR="00503DCA" w:rsidRDefault="00503DCA" w:rsidP="006213BF">
      <w:pPr>
        <w:spacing w:line="360" w:lineRule="auto"/>
        <w:ind w:firstLine="720"/>
        <w:rPr>
          <w:sz w:val="26"/>
          <w:szCs w:val="26"/>
        </w:rPr>
      </w:pPr>
    </w:p>
    <w:sectPr w:rsidR="00503DCA" w:rsidSect="00D21D91">
      <w:pgSz w:w="11907" w:h="16840"/>
      <w:pgMar w:top="1134" w:right="567" w:bottom="1134" w:left="1985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A6B48" w14:textId="77777777" w:rsidR="00945F46" w:rsidRDefault="00945F46" w:rsidP="00F74B90">
      <w:r>
        <w:separator/>
      </w:r>
    </w:p>
  </w:endnote>
  <w:endnote w:type="continuationSeparator" w:id="0">
    <w:p w14:paraId="33AB1387" w14:textId="77777777" w:rsidR="00945F46" w:rsidRDefault="00945F46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53EC5" w14:textId="77777777" w:rsidR="00945F46" w:rsidRDefault="00945F46" w:rsidP="00F74B90">
      <w:r>
        <w:separator/>
      </w:r>
    </w:p>
  </w:footnote>
  <w:footnote w:type="continuationSeparator" w:id="0">
    <w:p w14:paraId="2DAD9FB2" w14:textId="77777777" w:rsidR="00945F46" w:rsidRDefault="00945F46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2E84F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36E24A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0B9B2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26BB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83E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657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12CC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8F6251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5F46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00F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4388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342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61F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D59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1D91"/>
    <w:rsid w:val="00D223C4"/>
    <w:rsid w:val="00D245FF"/>
    <w:rsid w:val="00D24D29"/>
    <w:rsid w:val="00D26AD3"/>
    <w:rsid w:val="00D30A3F"/>
    <w:rsid w:val="00D32088"/>
    <w:rsid w:val="00D34803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86C54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2F61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8C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1B36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1533</Words>
  <Characters>10723</Characters>
  <Application>Microsoft Office Word</Application>
  <DocSecurity>0</DocSecurity>
  <Lines>1191</Lines>
  <Paragraphs>612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2024-11-07T19:56:00Z</dcterms:created>
  <dcterms:modified xsi:type="dcterms:W3CDTF">2024-11-07T19:56:00Z</dcterms:modified>
</cp:coreProperties>
</file>