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7641" w:rsidRPr="00F53500" w:rsidRDefault="006C7641" w:rsidP="006C7641">
      <w:pPr>
        <w:pStyle w:val="Ch63"/>
        <w:pageBreakBefore/>
        <w:ind w:left="85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11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6 розділу ІV)</w:t>
      </w:r>
    </w:p>
    <w:p w:rsidR="006C7641" w:rsidRDefault="006C7641" w:rsidP="006C7641">
      <w:pPr>
        <w:pStyle w:val="Ch60"/>
        <w:rPr>
          <w:rFonts w:asciiTheme="minorHAnsi" w:hAnsiTheme="minorHAnsi"/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Перелік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br/>
        <w:t>облікових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документів,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що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ведуться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підрозділі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зберігання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центру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забезпечення</w:t>
      </w:r>
    </w:p>
    <w:p w:rsidR="00673837" w:rsidRDefault="00673837" w:rsidP="006C7641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673837" w:rsidRDefault="00673837" w:rsidP="006C7641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673837" w:rsidRDefault="00673837" w:rsidP="006C7641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673837" w:rsidRDefault="00673837" w:rsidP="006C7641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673837" w:rsidRDefault="00673837" w:rsidP="006C7641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673837" w:rsidRDefault="00673837" w:rsidP="006C7641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673837" w:rsidRDefault="00673837" w:rsidP="006C7641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673837" w:rsidRDefault="00673837" w:rsidP="006C7641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673837" w:rsidRDefault="00673837" w:rsidP="006C7641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673837" w:rsidRPr="00673837" w:rsidRDefault="00673837" w:rsidP="006C7641">
      <w:pPr>
        <w:pStyle w:val="Ch60"/>
        <w:rPr>
          <w:rFonts w:asciiTheme="minorHAnsi" w:hAnsiTheme="minorHAnsi"/>
          <w:w w:val="100"/>
          <w:sz w:val="28"/>
          <w:szCs w:val="28"/>
        </w:rPr>
      </w:pPr>
    </w:p>
    <w:tbl>
      <w:tblPr>
        <w:tblStyle w:val="TableGrid"/>
        <w:tblW w:w="15599" w:type="dxa"/>
        <w:tblLayout w:type="fixed"/>
        <w:tblLook w:val="0000" w:firstRow="0" w:lastRow="0" w:firstColumn="0" w:lastColumn="0" w:noHBand="0" w:noVBand="0"/>
      </w:tblPr>
      <w:tblGrid>
        <w:gridCol w:w="426"/>
        <w:gridCol w:w="149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6"/>
        <w:gridCol w:w="425"/>
        <w:gridCol w:w="425"/>
        <w:gridCol w:w="425"/>
        <w:gridCol w:w="482"/>
        <w:gridCol w:w="425"/>
        <w:gridCol w:w="567"/>
        <w:gridCol w:w="426"/>
        <w:gridCol w:w="568"/>
        <w:gridCol w:w="425"/>
        <w:gridCol w:w="425"/>
        <w:gridCol w:w="425"/>
        <w:gridCol w:w="425"/>
        <w:gridCol w:w="426"/>
        <w:gridCol w:w="425"/>
        <w:gridCol w:w="482"/>
        <w:gridCol w:w="539"/>
        <w:gridCol w:w="340"/>
        <w:gridCol w:w="341"/>
        <w:gridCol w:w="427"/>
        <w:gridCol w:w="8"/>
      </w:tblGrid>
      <w:tr w:rsidR="006C7641" w:rsidRPr="00F53500" w:rsidTr="002B617A">
        <w:trPr>
          <w:trHeight w:val="199"/>
        </w:trPr>
        <w:tc>
          <w:tcPr>
            <w:tcW w:w="426" w:type="dxa"/>
            <w:vMerge w:val="restart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1497" w:type="dxa"/>
            <w:vMerge w:val="restart"/>
          </w:tcPr>
          <w:p w:rsidR="006C7641" w:rsidRPr="00F53500" w:rsidRDefault="006C7641" w:rsidP="002B617A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облікового документа</w:t>
            </w:r>
          </w:p>
        </w:tc>
        <w:tc>
          <w:tcPr>
            <w:tcW w:w="425" w:type="dxa"/>
            <w:vMerge w:val="restart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додатка</w:t>
            </w:r>
          </w:p>
        </w:tc>
        <w:tc>
          <w:tcPr>
            <w:tcW w:w="13251" w:type="dxa"/>
            <w:gridSpan w:val="31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Види військового майна</w:t>
            </w:r>
          </w:p>
        </w:tc>
      </w:tr>
      <w:tr w:rsidR="006C7641" w:rsidRPr="00F53500" w:rsidTr="002B617A">
        <w:trPr>
          <w:gridAfter w:val="1"/>
          <w:wAfter w:w="8" w:type="dxa"/>
          <w:trHeight w:val="6971"/>
        </w:trPr>
        <w:tc>
          <w:tcPr>
            <w:tcW w:w="426" w:type="dxa"/>
            <w:vMerge/>
          </w:tcPr>
          <w:p w:rsidR="006C7641" w:rsidRPr="00F53500" w:rsidRDefault="006C7641" w:rsidP="002B617A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6C7641" w:rsidRPr="00F53500" w:rsidRDefault="006C7641" w:rsidP="002B617A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:rsidR="006C7641" w:rsidRPr="00F53500" w:rsidRDefault="006C7641" w:rsidP="002B617A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ракетне, ракетно-артилерійське озброєння та техніка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ракети та боєприпаси</w:t>
            </w:r>
          </w:p>
        </w:tc>
        <w:tc>
          <w:tcPr>
            <w:tcW w:w="426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протичовнове, торпедне, мінне та протимінне озброєння, боєприпаси та майно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морські засоби навігації та океанографії, морські радіотехнічні засоби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аварійно-рятувальне майно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авіаційна техніка</w:t>
            </w:r>
          </w:p>
        </w:tc>
        <w:tc>
          <w:tcPr>
            <w:tcW w:w="426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електрогазова техніка та майно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авіаційне озброєння та авіаційні засоби ураження</w:t>
            </w:r>
          </w:p>
        </w:tc>
        <w:tc>
          <w:tcPr>
            <w:tcW w:w="567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авіаційно-технічне, аеродромно-експлуатаційне майно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бронетанкове озброєння, техніка та майно</w:t>
            </w:r>
          </w:p>
        </w:tc>
        <w:tc>
          <w:tcPr>
            <w:tcW w:w="426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автомобільна техніка та майно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повітрянодесантна техніка та майно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засоби інженерного озброєння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озброєння і засоби радіаційного, хімічного, біологічного захисту</w:t>
            </w:r>
          </w:p>
        </w:tc>
        <w:tc>
          <w:tcPr>
            <w:tcW w:w="482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техніка зв’язку, АСУВ, електронно-обчислювальна техніка та майно зв’язку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вимірювальна техніка</w:t>
            </w:r>
          </w:p>
        </w:tc>
        <w:tc>
          <w:tcPr>
            <w:tcW w:w="567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пально-мастильні матеріали, техніка та технічні засоби служби пально-мастильних матеріалів</w:t>
            </w:r>
          </w:p>
        </w:tc>
        <w:tc>
          <w:tcPr>
            <w:tcW w:w="426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харчові продукти/комплекти продуктів, техніка і майно продовольчої служби</w:t>
            </w:r>
          </w:p>
        </w:tc>
        <w:tc>
          <w:tcPr>
            <w:tcW w:w="568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речове майно, льотно-технічне обмундирування та технічні засоби речової служби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шкіперсько-технічне майно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технічні засоби пропаганди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медичне майно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засоби розвідки</w:t>
            </w:r>
          </w:p>
        </w:tc>
        <w:tc>
          <w:tcPr>
            <w:tcW w:w="426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техніка та майно номенклатури радіоелектронної боротьби</w:t>
            </w:r>
          </w:p>
        </w:tc>
        <w:tc>
          <w:tcPr>
            <w:tcW w:w="425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ветеринарне майно</w:t>
            </w:r>
          </w:p>
        </w:tc>
        <w:tc>
          <w:tcPr>
            <w:tcW w:w="482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квартирне майно, будівельні матеріали, паливо та матеріальні засоби, що використовуються на комунальні послуги</w:t>
            </w:r>
          </w:p>
        </w:tc>
        <w:tc>
          <w:tcPr>
            <w:tcW w:w="539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комунальна техніка та технічні засоби служби інженерно-інфраструктурного забезпечення</w:t>
            </w:r>
          </w:p>
        </w:tc>
        <w:tc>
          <w:tcPr>
            <w:tcW w:w="340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майно бойової і фізичної підготовки</w:t>
            </w:r>
          </w:p>
        </w:tc>
        <w:tc>
          <w:tcPr>
            <w:tcW w:w="341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засоби топогеодезичного і навігаційного забезпечення</w:t>
            </w:r>
          </w:p>
        </w:tc>
        <w:tc>
          <w:tcPr>
            <w:tcW w:w="427" w:type="dxa"/>
            <w:textDirection w:val="btLr"/>
          </w:tcPr>
          <w:p w:rsidR="006C7641" w:rsidRPr="00F53500" w:rsidRDefault="006C7641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техніка, обладнання та майно пунктів управління</w:t>
            </w:r>
          </w:p>
        </w:tc>
      </w:tr>
      <w:tr w:rsidR="006C7641" w:rsidRPr="00F53500" w:rsidTr="002B617A">
        <w:trPr>
          <w:gridAfter w:val="1"/>
          <w:wAfter w:w="8" w:type="dxa"/>
          <w:trHeight w:val="199"/>
        </w:trPr>
        <w:tc>
          <w:tcPr>
            <w:tcW w:w="426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29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31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33</w:t>
            </w:r>
          </w:p>
        </w:tc>
      </w:tr>
      <w:tr w:rsidR="006C7641" w:rsidRPr="00F53500" w:rsidTr="002B617A">
        <w:trPr>
          <w:gridAfter w:val="1"/>
          <w:wAfter w:w="8" w:type="dxa"/>
          <w:trHeight w:val="60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реєстрації та руху облікових документів (не ведеться </w:t>
            </w:r>
            <w:r w:rsidRPr="00F53500">
              <w:rPr>
                <w:w w:val="100"/>
                <w:sz w:val="20"/>
                <w:szCs w:val="20"/>
              </w:rPr>
              <w:lastRenderedPageBreak/>
              <w:t>у випадках, передбачених додатком 2 до цієї Інструкції)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6C7641" w:rsidRPr="00F53500" w:rsidTr="002B617A">
        <w:trPr>
          <w:gridAfter w:val="1"/>
          <w:wAfter w:w="8" w:type="dxa"/>
          <w:trHeight w:val="60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Акт технічного стану військового майна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Акт вилучення комплектуючих елементів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військового майна, що видається в тимчасове користування (не ведеться у випадках, передбачених додатком 17 до цієї Інструкції)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технічного стану, калібрування, повірки та ремонту засобів вимірювальної техніки військового призначення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Акт відбору проб </w:t>
            </w:r>
            <w:r w:rsidRPr="00F53500">
              <w:rPr>
                <w:w w:val="100"/>
                <w:sz w:val="20"/>
                <w:szCs w:val="20"/>
              </w:rPr>
              <w:lastRenderedPageBreak/>
              <w:t>для випробувань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Картка обліку військового майна (некатегорійного)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Картка обліку некомплектності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Супровідний лист на перевезення </w:t>
            </w:r>
            <w:r w:rsidRPr="00F53500">
              <w:rPr>
                <w:w w:val="100"/>
                <w:sz w:val="20"/>
                <w:szCs w:val="20"/>
              </w:rPr>
              <w:br/>
              <w:t>військового майна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Картка обліку військового майна (категорійного)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Вагова відомість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Пакувальний лист на військове майно, </w:t>
            </w:r>
            <w:r w:rsidRPr="00F53500">
              <w:rPr>
                <w:w w:val="100"/>
                <w:sz w:val="20"/>
                <w:szCs w:val="20"/>
              </w:rPr>
              <w:br/>
              <w:t>яке спаковане у тару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Відомість-характеристика зразків боєприпасів, які відправляються на контрольні випробування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Ярлик </w:t>
            </w:r>
            <w:r w:rsidRPr="00F53500">
              <w:rPr>
                <w:w w:val="100"/>
                <w:sz w:val="20"/>
                <w:szCs w:val="20"/>
              </w:rPr>
              <w:lastRenderedPageBreak/>
              <w:t>на зразок боєприпасів, які відправляються на контрольні випробування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наявності та руху </w:t>
            </w:r>
            <w:r w:rsidRPr="00F53500">
              <w:rPr>
                <w:w w:val="100"/>
                <w:sz w:val="20"/>
                <w:szCs w:val="20"/>
              </w:rPr>
              <w:br/>
              <w:t>військового майна (служба забезпечення)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за номерами і закріплення озброєння, військової техніки та іншого військового майна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озброєння, військової техніки та іншого військового майна за номерами і технічним станом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виробів за номерами та технічним станом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несправного </w:t>
            </w:r>
            <w:r w:rsidRPr="00F53500">
              <w:rPr>
                <w:w w:val="100"/>
                <w:sz w:val="20"/>
                <w:szCs w:val="20"/>
              </w:rPr>
              <w:lastRenderedPageBreak/>
              <w:t>озброєння та військової техніки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замірів у резервуарах (цистернах)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бойових зарядних відділень за номерами у сховищі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6C7641" w:rsidRPr="00F53500" w:rsidTr="002B617A">
        <w:trPr>
          <w:gridAfter w:val="1"/>
          <w:wAfter w:w="8" w:type="dxa"/>
          <w:trHeight w:val="113"/>
        </w:trPr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1497" w:type="dxa"/>
          </w:tcPr>
          <w:p w:rsidR="006C7641" w:rsidRPr="00F53500" w:rsidRDefault="006C7641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джерел </w:t>
            </w:r>
            <w:r w:rsidRPr="00F53500">
              <w:rPr>
                <w:w w:val="100"/>
                <w:sz w:val="20"/>
                <w:szCs w:val="20"/>
              </w:rPr>
              <w:br/>
              <w:t>іонізуючого випромінювання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97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41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</w:tcPr>
          <w:p w:rsidR="006C7641" w:rsidRPr="00F53500" w:rsidRDefault="006C7641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</w:tbl>
    <w:p w:rsidR="006C7641" w:rsidRPr="00F53500" w:rsidRDefault="006C7641" w:rsidP="006C7641">
      <w:pPr>
        <w:pStyle w:val="af4"/>
        <w:rPr>
          <w:w w:val="100"/>
          <w:sz w:val="24"/>
          <w:szCs w:val="24"/>
        </w:rPr>
      </w:pPr>
    </w:p>
    <w:p w:rsidR="006C7641" w:rsidRPr="00F53500" w:rsidRDefault="006C7641" w:rsidP="006C7641">
      <w:pPr>
        <w:pStyle w:val="PrimitkiPRIMITKA"/>
        <w:spacing w:before="227"/>
        <w:rPr>
          <w:w w:val="100"/>
          <w:sz w:val="20"/>
          <w:szCs w:val="20"/>
        </w:rPr>
      </w:pPr>
      <w:r w:rsidRPr="00F53500">
        <w:rPr>
          <w:b/>
          <w:w w:val="100"/>
          <w:sz w:val="20"/>
          <w:szCs w:val="20"/>
        </w:rPr>
        <w:t>Примітки</w:t>
      </w:r>
      <w:r w:rsidRPr="00F53500">
        <w:rPr>
          <w:w w:val="100"/>
          <w:sz w:val="20"/>
          <w:szCs w:val="20"/>
        </w:rPr>
        <w:t xml:space="preserve">: 1. </w:t>
      </w:r>
      <w:r w:rsidRPr="00F53500">
        <w:rPr>
          <w:w w:val="100"/>
          <w:sz w:val="20"/>
          <w:szCs w:val="20"/>
        </w:rPr>
        <w:tab/>
        <w:t>Символ «+» означає, що обліковий документ за даною формою ведеться, символ «-» - обліковий документ не ведеться.</w:t>
      </w:r>
    </w:p>
    <w:p w:rsidR="00204751" w:rsidRPr="00C41378" w:rsidRDefault="006C7641" w:rsidP="00D0511A">
      <w:pPr>
        <w:pStyle w:val="PrimitkiPRIMITKA"/>
        <w:rPr>
          <w:color w:val="808080" w:themeColor="background1" w:themeShade="80"/>
          <w:sz w:val="24"/>
          <w:szCs w:val="24"/>
        </w:rPr>
      </w:pPr>
      <w:r w:rsidRPr="00F53500">
        <w:rPr>
          <w:w w:val="100"/>
          <w:sz w:val="20"/>
          <w:szCs w:val="20"/>
        </w:rPr>
        <w:tab/>
        <w:t xml:space="preserve">2. </w:t>
      </w:r>
      <w:r w:rsidRPr="00F53500">
        <w:rPr>
          <w:w w:val="100"/>
          <w:sz w:val="20"/>
          <w:szCs w:val="20"/>
        </w:rPr>
        <w:tab/>
        <w:t>До графи 19: за книгою обліку озброєння, військової техніки та іншого військового майна за номерами і технічним станом, а також книгою обліку несправного озброєння та військової техніки обліковуються тільки пересувні лабораторії вимірювальної техніки.</w:t>
      </w:r>
    </w:p>
    <w:sectPr w:rsidR="00204751" w:rsidRPr="00C41378" w:rsidSect="00837886">
      <w:headerReference w:type="even" r:id="rId8"/>
      <w:headerReference w:type="default" r:id="rId9"/>
      <w:pgSz w:w="16838" w:h="11906" w:orient="landscape"/>
      <w:pgMar w:top="1985" w:right="851" w:bottom="567" w:left="851" w:header="156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C50" w:rsidRDefault="00E31C50" w:rsidP="00F74B90">
      <w:r>
        <w:separator/>
      </w:r>
    </w:p>
  </w:endnote>
  <w:endnote w:type="continuationSeparator" w:id="0">
    <w:p w:rsidR="00E31C50" w:rsidRDefault="00E31C50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C50" w:rsidRDefault="00E31C50" w:rsidP="00F74B90">
      <w:r>
        <w:separator/>
      </w:r>
    </w:p>
  </w:footnote>
  <w:footnote w:type="continuationSeparator" w:id="0">
    <w:p w:rsidR="00E31C50" w:rsidRDefault="00E31C50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E25">
      <w:rPr>
        <w:rStyle w:val="PageNumber"/>
        <w:noProof/>
      </w:rPr>
      <w:t>3</w:t>
    </w:r>
    <w:r>
      <w:rPr>
        <w:rStyle w:val="PageNumber"/>
      </w:rPr>
      <w:fldChar w:fldCharType="end"/>
    </w:r>
  </w:p>
  <w:p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36F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1B22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AE9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E66E8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0F98"/>
    <w:rsid w:val="00452369"/>
    <w:rsid w:val="0045392C"/>
    <w:rsid w:val="00454F3F"/>
    <w:rsid w:val="004553E8"/>
    <w:rsid w:val="00457507"/>
    <w:rsid w:val="00457B04"/>
    <w:rsid w:val="00462330"/>
    <w:rsid w:val="00462490"/>
    <w:rsid w:val="00462605"/>
    <w:rsid w:val="0046322E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0AAF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5F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03D2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369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040E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37886"/>
    <w:rsid w:val="00841098"/>
    <w:rsid w:val="008454F6"/>
    <w:rsid w:val="00845CD2"/>
    <w:rsid w:val="00847853"/>
    <w:rsid w:val="00852E1F"/>
    <w:rsid w:val="008542AD"/>
    <w:rsid w:val="00854D75"/>
    <w:rsid w:val="00854F9D"/>
    <w:rsid w:val="00856104"/>
    <w:rsid w:val="008577EB"/>
    <w:rsid w:val="00857E25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C23"/>
    <w:rsid w:val="008B0CA8"/>
    <w:rsid w:val="008B5E39"/>
    <w:rsid w:val="008C08D3"/>
    <w:rsid w:val="008C2938"/>
    <w:rsid w:val="008C31AF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2EB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97C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3901"/>
    <w:rsid w:val="00D04AFB"/>
    <w:rsid w:val="00D0511A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69E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1C5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738"/>
    <w:rsid w:val="00F06C7D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2280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1161</Words>
  <Characters>3868</Characters>
  <Application>Microsoft Office Word</Application>
  <DocSecurity>0</DocSecurity>
  <Lines>950</Lines>
  <Paragraphs>797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2017-10-10T16:05:00Z</cp:lastPrinted>
  <dcterms:created xsi:type="dcterms:W3CDTF">2024-10-30T23:34:00Z</dcterms:created>
  <dcterms:modified xsi:type="dcterms:W3CDTF">2024-10-30T23:50:00Z</dcterms:modified>
</cp:coreProperties>
</file>