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1349" w14:textId="77777777" w:rsidR="00D3752D" w:rsidRPr="00F53500" w:rsidRDefault="00D3752D" w:rsidP="00D3752D">
      <w:pPr>
        <w:pStyle w:val="Ch63"/>
        <w:pageBreakBefore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13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10 розділу ІV)</w:t>
      </w:r>
    </w:p>
    <w:p w14:paraId="2AD6BC73" w14:textId="77777777" w:rsidR="00D3752D" w:rsidRPr="00F53500" w:rsidRDefault="00D3752D" w:rsidP="00D3752D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підрозділі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територіального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забезпечення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</w:t>
      </w:r>
    </w:p>
    <w:tbl>
      <w:tblPr>
        <w:tblW w:w="158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70"/>
        <w:gridCol w:w="519"/>
        <w:gridCol w:w="567"/>
        <w:gridCol w:w="567"/>
        <w:gridCol w:w="567"/>
        <w:gridCol w:w="425"/>
        <w:gridCol w:w="426"/>
        <w:gridCol w:w="425"/>
        <w:gridCol w:w="567"/>
        <w:gridCol w:w="425"/>
        <w:gridCol w:w="426"/>
        <w:gridCol w:w="424"/>
        <w:gridCol w:w="425"/>
        <w:gridCol w:w="425"/>
        <w:gridCol w:w="425"/>
        <w:gridCol w:w="567"/>
        <w:gridCol w:w="425"/>
        <w:gridCol w:w="567"/>
        <w:gridCol w:w="567"/>
        <w:gridCol w:w="567"/>
        <w:gridCol w:w="425"/>
        <w:gridCol w:w="426"/>
        <w:gridCol w:w="425"/>
        <w:gridCol w:w="425"/>
        <w:gridCol w:w="567"/>
        <w:gridCol w:w="567"/>
        <w:gridCol w:w="427"/>
        <w:gridCol w:w="428"/>
        <w:gridCol w:w="422"/>
      </w:tblGrid>
      <w:tr w:rsidR="00D3752D" w:rsidRPr="00F53500" w14:paraId="67B03116" w14:textId="77777777" w:rsidTr="00C52074">
        <w:trPr>
          <w:trHeight w:val="19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854F5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</w:t>
            </w:r>
          </w:p>
          <w:p w14:paraId="59AFF1ED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0F068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облікового документа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973A16B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додатка</w:t>
            </w:r>
          </w:p>
        </w:tc>
        <w:tc>
          <w:tcPr>
            <w:tcW w:w="128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46554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Види військового майна</w:t>
            </w:r>
          </w:p>
        </w:tc>
      </w:tr>
      <w:tr w:rsidR="00D3752D" w:rsidRPr="00F53500" w14:paraId="56D7F147" w14:textId="77777777" w:rsidTr="00C52074">
        <w:trPr>
          <w:trHeight w:val="5695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5816A5" w14:textId="77777777" w:rsidR="00D3752D" w:rsidRPr="00F53500" w:rsidRDefault="00D3752D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69A93B" w14:textId="77777777" w:rsidR="00D3752D" w:rsidRPr="00F53500" w:rsidRDefault="00D3752D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8E2ED9" w14:textId="77777777" w:rsidR="00D3752D" w:rsidRPr="00F53500" w:rsidRDefault="00D3752D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8A822AE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ракетне, ракетно-артилерійське озброєння, техніка, ракети та боєприпаси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54763F8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протичовнове, торпедне, мінне та протимінне озброєння, боєприпаси та майно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ED31D8C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морські засоби навігації та океанографії, морські радіотехнічні засоби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42178C0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аварійно-рятувальне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3221F04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авіаційна техніка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F0C97F3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авіаційне озброєння та авіаційні засоби ураження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12E014C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авіаційно-технічне, аеродромно-експлуатаційне та 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електрогазове</w:t>
            </w:r>
            <w:proofErr w:type="spellEnd"/>
            <w:r w:rsidRPr="00F53500">
              <w:rPr>
                <w:w w:val="100"/>
                <w:sz w:val="20"/>
                <w:szCs w:val="20"/>
              </w:rPr>
              <w:t xml:space="preserve">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CF4870B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бронетанкове озброєння, техніка та 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BED80F1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автомобільна техніка та майно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178967D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повітрянодесантна техніка та 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A31F37A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інженерного озброєння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95686C1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озброєння і засоби радіаційного, хімічного, біологічного захисту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77C887C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засоби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топогеодезичного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 xml:space="preserve"> і навігаційного забезпечення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F8CC5E1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 зв’язку, АСУВ, електронно-обчислювальна техніка та майно зв’язку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690117E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вимірювальна техніка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FFBF6ED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пально-мастильні матеріали, техніка та технічні засоби служби пально-мастильних матеріалів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03CA828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харчові продукти/комплекти продуктів, техніка і майно продовольчої служби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20BDA00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речове майно,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льотно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-технічне обмундирування та технічні засоби речової служби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BB7192D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F53500">
              <w:rPr>
                <w:w w:val="100"/>
                <w:sz w:val="20"/>
                <w:szCs w:val="20"/>
              </w:rPr>
              <w:t>шкіперсько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-технічне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A4DB1C3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технічні засоби пропаганди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1A93439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медичне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34532E4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ветеринарне майно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0BE39E8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квартирне майно, будівельні матеріали, паливо та матеріальні засоби, що використовуються на комунальні послуги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CC05465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комунальна техніка та технічні засоби служби інженерно-інфраструктурного забезпечення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9727BBC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розвідки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801BB5A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 та майно номенклатури радіоелектронної боротьби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57D66A8" w14:textId="77777777" w:rsidR="00D3752D" w:rsidRPr="00F53500" w:rsidRDefault="00D3752D" w:rsidP="00667A86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військове майно бойової і фізичної підготовки</w:t>
            </w:r>
          </w:p>
        </w:tc>
      </w:tr>
      <w:tr w:rsidR="00D3752D" w:rsidRPr="00F53500" w14:paraId="7DDDAB6A" w14:textId="77777777" w:rsidTr="00C52074">
        <w:trPr>
          <w:trHeight w:val="105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01E1D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018E6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80BA4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3757C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EE6E4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CB8A7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4DA61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A6A71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25B86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E01DE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A617D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AC8F5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C42F6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196AF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E7DB4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96332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F31EE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B5D36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3D416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C0006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9AA38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3D71E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0A39F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1CFC5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C9D93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5BE30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DEA3E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005D9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D0797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8D058" w14:textId="77777777" w:rsidR="00D3752D" w:rsidRPr="00F53500" w:rsidRDefault="00D3752D" w:rsidP="00667A86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</w:tr>
      <w:tr w:rsidR="00D3752D" w:rsidRPr="00F53500" w14:paraId="5E4A0FFA" w14:textId="77777777" w:rsidTr="00C52074">
        <w:trPr>
          <w:trHeight w:val="21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5ED7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457C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реєстрації та руху облікових документів (не ведеться у випадках, передбачених додатком 2 до цієї Інструкції)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8742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D474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518E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A58F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5161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E2A7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F8EC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4BAF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54D5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46C5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948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8FFF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FEA7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395C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4C68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0484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2EBC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CB69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4C13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4AA4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53D3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AFFA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EE09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A034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C842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6790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EB9F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2300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D3752D" w:rsidRPr="00F53500" w14:paraId="02BD4277" w14:textId="77777777" w:rsidTr="00C52074">
        <w:trPr>
          <w:trHeight w:val="1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3DEE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C4CF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зведеного обліку потреби і наявності штатних озброєння,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військової техніки та іншого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військового майна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281C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91FB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244F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D567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B8BD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0AB2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3785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BCA9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8C74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2756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F565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165E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E741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903F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980C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F3EA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40C2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3DD1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64EF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F503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6021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ADC3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FC64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5B15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1F90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B5CE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70DC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7CC8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D3752D" w:rsidRPr="00F53500" w14:paraId="58B81A57" w14:textId="77777777" w:rsidTr="00C52074">
        <w:trPr>
          <w:trHeight w:val="21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B7B4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5983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Наряд на видавання (приймання) військового майна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DF1D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2A55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E8A6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F311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AD2E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A1E2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341B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BEB7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4BE5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723D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5C75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D3A3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EE8C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51F4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E438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196B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0C4C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AB4C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61B0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6874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04BB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5A0B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47D2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1283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1906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E0DB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041C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745A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D3752D" w:rsidRPr="00F53500" w14:paraId="5818F4C3" w14:textId="77777777" w:rsidTr="00C52074">
        <w:trPr>
          <w:trHeight w:val="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7736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945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Рознарядка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F41A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647E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2725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A521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D3E2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68EF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8C04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43B9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E7EE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812A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F7DB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767A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FF05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3494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F6B0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8FE6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369C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D433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88BF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E6DA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1813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7549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488A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C700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276D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5D5D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A959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9A9E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D3752D" w:rsidRPr="00F53500" w14:paraId="2F4F5354" w14:textId="77777777" w:rsidTr="00C52074">
        <w:trPr>
          <w:trHeight w:val="15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2CCD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9DC9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Атестат військової частини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0E12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9790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479F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8386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86CF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8CCE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2C0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7445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64C0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F4A6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67BE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B497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F500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EBE1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E669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3B07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4880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3A8D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05B2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6B3D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E784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8291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CF1C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54A3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E27A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3360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CDC5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E1D8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D3752D" w:rsidRPr="00F53500" w14:paraId="04078483" w14:textId="77777777" w:rsidTr="00C52074">
        <w:trPr>
          <w:trHeight w:val="24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C997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7CC1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військового майна (некатегорійного)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E274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50E0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90B5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439A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3C49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A567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3B2C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E41E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30AF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7991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8E38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D28D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419B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C67D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95AF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3426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6EAE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F052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4689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DBCD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1E58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F8E6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7439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8AB7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76D4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8A76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A9CA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910D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D3752D" w:rsidRPr="00F53500" w14:paraId="57FCC679" w14:textId="77777777" w:rsidTr="00C52074">
        <w:trPr>
          <w:trHeight w:val="24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353D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4D039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Наряд на ремонт (модернізацію, зберігання, дослідження технічного стану, виготовлення, обробку)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5087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30E3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4D19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9222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0615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3871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295E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DDE9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123B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3192A" w14:textId="77777777" w:rsidR="00D3752D" w:rsidRPr="00F53500" w:rsidRDefault="00D3752D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92E4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0773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944C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0660C" w14:textId="77777777" w:rsidR="00D3752D" w:rsidRPr="00F53500" w:rsidRDefault="00D3752D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7DFF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78EB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C1FF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2068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1B97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5FD0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9B33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E0AF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8985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8914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A249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69852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5DEA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C142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D3752D" w:rsidRPr="00F53500" w14:paraId="5409C4F3" w14:textId="77777777" w:rsidTr="00C52074">
        <w:trPr>
          <w:trHeight w:val="24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6E84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A8B5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Картка обліку </w:t>
            </w:r>
            <w:r w:rsidRPr="00F53500">
              <w:rPr>
                <w:w w:val="100"/>
                <w:sz w:val="20"/>
                <w:szCs w:val="20"/>
              </w:rPr>
              <w:lastRenderedPageBreak/>
              <w:t>військового майна (категорійного)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1743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4E89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C4EB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566A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EEA4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EA40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83CB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F43C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8F63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9DD7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2F1E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62D0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AAC7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7A7F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3EBA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32FB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B64F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D229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4999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4888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65AA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016E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A6C4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90F5A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EB99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219F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BD3B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67817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D3752D" w:rsidRPr="00F53500" w14:paraId="728E1A8B" w14:textId="77777777" w:rsidTr="00C52074">
        <w:trPr>
          <w:trHeight w:val="1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579C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D25B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наявності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та руху військового майна </w:t>
            </w:r>
            <w:r w:rsidRPr="00F53500">
              <w:rPr>
                <w:w w:val="100"/>
                <w:sz w:val="20"/>
                <w:szCs w:val="20"/>
              </w:rPr>
              <w:br/>
              <w:t>(служба забезпечення)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D1C0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8E8A6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1F34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FF0B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2A693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D262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E5ED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95DC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FAF4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406AB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099B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6329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073C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72CF4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4704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4DD6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F0221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15E9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5AB7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F659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A657E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4464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7D6EC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CF52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49AD9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568F2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7FE55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4C45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D3752D" w:rsidRPr="00F53500" w14:paraId="08501D36" w14:textId="77777777" w:rsidTr="00C52074">
        <w:trPr>
          <w:trHeight w:val="1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D42E0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B794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виробів за номерами та технічним станом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91DFF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07AC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22404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C887E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D17D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8C404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47B4F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B65D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E77F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C310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23A5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47F5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E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089B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F574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3B13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302FF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6ACF4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5EEF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C9FB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9101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B3AE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006D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2314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A4BB6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76A59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79B0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2DB9E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D3752D" w:rsidRPr="00F53500" w14:paraId="3E66EB68" w14:textId="77777777" w:rsidTr="00C52074">
        <w:trPr>
          <w:trHeight w:val="1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D47CF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88399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вмонтованих засобів радіаційного, хімічного, біологічного захисту, що входять до складу озброєння та військової техніки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D75A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73ED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1A5C7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1929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0A54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0B410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8908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E105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4DBE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4022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393F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F757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4C2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8E3B6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4B20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DB7F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846C3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FAF96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FD3FF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4DAE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F37D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D53F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A510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3DCA6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4BB5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42683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65FF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D0BB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D3752D" w:rsidRPr="00F53500" w14:paraId="1BE297C0" w14:textId="77777777" w:rsidTr="00C52074">
        <w:trPr>
          <w:trHeight w:val="1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1C7A8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5277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джерел іонізуючого випромінювання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7B2E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659D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1BA3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0B3E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9769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75F9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B633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A581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2A17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9C2D3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4130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A255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67C5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D6010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B17B6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9690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FD996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B1C5F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C29E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13287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C3F2E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0B54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66DE2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246D3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3F0AE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52FD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9CCF0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7C7A4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D3752D" w:rsidRPr="00F53500" w14:paraId="0A4FDDAC" w14:textId="77777777" w:rsidTr="00C52074">
        <w:trPr>
          <w:trHeight w:val="1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46AED" w14:textId="77777777" w:rsidR="00D3752D" w:rsidRPr="00F53500" w:rsidRDefault="00D3752D" w:rsidP="00667A86">
            <w:pPr>
              <w:pStyle w:val="tableBIGTABL"/>
              <w:suppressAutoHyphens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6FF8E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зведеного обліку військового майна, яке використовується на комунальні послуги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6D54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11E2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F50D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DB75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FD0B6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6A7D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2A9A4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2E90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33D7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AACD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68CEE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936A3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2038C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F071F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11471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A0746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5C234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7FA1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21CD8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9782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3BA1A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73EED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5EEE0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9ECFB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51859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3ECE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3E083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8DAD5" w14:textId="77777777" w:rsidR="00D3752D" w:rsidRPr="00F53500" w:rsidRDefault="00D3752D" w:rsidP="00667A86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</w:tbl>
    <w:p w14:paraId="34F7BD1E" w14:textId="77777777" w:rsidR="00D3752D" w:rsidRPr="00F53500" w:rsidRDefault="00D3752D" w:rsidP="00D3752D">
      <w:pPr>
        <w:pStyle w:val="af4"/>
        <w:rPr>
          <w:w w:val="100"/>
          <w:sz w:val="24"/>
          <w:szCs w:val="24"/>
        </w:rPr>
      </w:pPr>
    </w:p>
    <w:p w14:paraId="1F1EF321" w14:textId="77777777" w:rsidR="00D3752D" w:rsidRPr="00F53500" w:rsidRDefault="00D3752D" w:rsidP="00D3752D">
      <w:pPr>
        <w:pStyle w:val="PrimitkaPRIMITKA"/>
        <w:spacing w:before="283"/>
        <w:rPr>
          <w:w w:val="100"/>
          <w:sz w:val="20"/>
          <w:szCs w:val="20"/>
        </w:rPr>
      </w:pPr>
      <w:r w:rsidRPr="00F53500">
        <w:rPr>
          <w:b/>
          <w:w w:val="100"/>
          <w:sz w:val="20"/>
          <w:szCs w:val="20"/>
        </w:rPr>
        <w:t>Примітка</w:t>
      </w:r>
      <w:r w:rsidRPr="00F53500">
        <w:rPr>
          <w:w w:val="100"/>
          <w:sz w:val="20"/>
          <w:szCs w:val="20"/>
        </w:rPr>
        <w:t xml:space="preserve">: 1. </w:t>
      </w:r>
      <w:r w:rsidRPr="00F53500">
        <w:rPr>
          <w:w w:val="100"/>
          <w:sz w:val="20"/>
          <w:szCs w:val="20"/>
        </w:rPr>
        <w:tab/>
        <w:t>Символ «+» означає, що обліковий документ за такою формою ведеться, знак «-» - обліковий документ не ведеться.</w:t>
      </w:r>
    </w:p>
    <w:p w14:paraId="0161FA8E" w14:textId="77777777" w:rsidR="00D5459E" w:rsidRPr="00926A82" w:rsidRDefault="00D5459E" w:rsidP="00D5459E">
      <w:pPr>
        <w:pStyle w:val="PrimitkaPRIMITKA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sectPr w:rsidR="00D5459E" w:rsidRPr="00926A82" w:rsidSect="000D19B4">
      <w:headerReference w:type="even" r:id="rId8"/>
      <w:headerReference w:type="default" r:id="rId9"/>
      <w:pgSz w:w="16838" w:h="11906" w:orient="landscape" w:code="9"/>
      <w:pgMar w:top="567" w:right="1134" w:bottom="1985" w:left="1134" w:header="567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6C05" w14:textId="77777777" w:rsidR="005656E1" w:rsidRDefault="005656E1" w:rsidP="00F74B90">
      <w:r>
        <w:separator/>
      </w:r>
    </w:p>
  </w:endnote>
  <w:endnote w:type="continuationSeparator" w:id="0">
    <w:p w14:paraId="4A378E60" w14:textId="77777777" w:rsidR="005656E1" w:rsidRDefault="005656E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04DC" w14:textId="77777777" w:rsidR="005656E1" w:rsidRDefault="005656E1" w:rsidP="00F74B90">
      <w:r>
        <w:separator/>
      </w:r>
    </w:p>
  </w:footnote>
  <w:footnote w:type="continuationSeparator" w:id="0">
    <w:p w14:paraId="182046F8" w14:textId="77777777" w:rsidR="005656E1" w:rsidRDefault="005656E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802" w14:textId="670F6AD5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D19B4">
      <w:rPr>
        <w:rStyle w:val="PageNumber"/>
      </w:rPr>
      <w:fldChar w:fldCharType="separate"/>
    </w:r>
    <w:r w:rsidR="000D19B4">
      <w:rPr>
        <w:rStyle w:val="PageNumber"/>
        <w:noProof/>
      </w:rPr>
      <w:t>5</w:t>
    </w:r>
    <w:r>
      <w:rPr>
        <w:rStyle w:val="PageNumber"/>
      </w:rPr>
      <w:fldChar w:fldCharType="end"/>
    </w:r>
  </w:p>
  <w:p w14:paraId="776D234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817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56E1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3045</Characters>
  <Application>Microsoft Office Word</Application>
  <DocSecurity>0</DocSecurity>
  <Lines>507</Lines>
  <Paragraphs>167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2024-11-04T20:05:00Z</dcterms:created>
  <dcterms:modified xsi:type="dcterms:W3CDTF">2024-11-04T20:07:00Z</dcterms:modified>
</cp:coreProperties>
</file>