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6"/>
        <w:gridCol w:w="4958"/>
      </w:tblGrid>
      <w:tr w:rsidR="00ED6716" w:rsidRPr="00452369" w14:paraId="28484304" w14:textId="77777777" w:rsidTr="002237F6">
        <w:tc>
          <w:tcPr>
            <w:tcW w:w="9506" w:type="dxa"/>
          </w:tcPr>
          <w:p w14:paraId="5BFD43A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58" w:type="dxa"/>
          </w:tcPr>
          <w:p w14:paraId="1E186BE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Додаток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1</w:t>
            </w:r>
            <w:r w:rsidR="00E74076">
              <w:rPr>
                <w:sz w:val="26"/>
                <w:szCs w:val="26"/>
                <w:lang w:val="ru-RU"/>
              </w:rPr>
              <w:t>9</w:t>
            </w:r>
          </w:p>
          <w:p w14:paraId="29F1474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167FB7B6" w14:textId="77777777" w:rsidTr="002237F6">
        <w:tc>
          <w:tcPr>
            <w:tcW w:w="9506" w:type="dxa"/>
          </w:tcPr>
          <w:p w14:paraId="773FAA3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4958" w:type="dxa"/>
            <w:vAlign w:val="center"/>
          </w:tcPr>
          <w:p w14:paraId="6072284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14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3CB77006" w14:textId="77777777" w:rsidR="00ED6716" w:rsidRPr="00452369" w:rsidRDefault="00ED6716" w:rsidP="00264F01">
      <w:pPr>
        <w:rPr>
          <w:sz w:val="26"/>
          <w:szCs w:val="26"/>
        </w:rPr>
      </w:pPr>
    </w:p>
    <w:p w14:paraId="645164C7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</w:p>
    <w:p w14:paraId="219414E4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</w:p>
    <w:p w14:paraId="48F22633" w14:textId="77777777" w:rsidR="00ED6716" w:rsidRPr="00452369" w:rsidRDefault="00366EBD" w:rsidP="00264F01">
      <w:pPr>
        <w:widowControl w:val="0"/>
        <w:jc w:val="center"/>
        <w:rPr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66F7C8B" wp14:editId="7E0984D5">
                <wp:simplePos x="0" y="0"/>
                <wp:positionH relativeFrom="column">
                  <wp:posOffset>7289800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8890" t="11430" r="13335" b="7620"/>
                <wp:wrapNone/>
                <wp:docPr id="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B393" w14:textId="77777777" w:rsidR="00667A86" w:rsidRDefault="00667A86" w:rsidP="00264F0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7C8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74pt;margin-top:6.25pt;width:161pt;height:3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w3ynT+IAAAAQAQAADwAAAAAAAAAAAAAAAABtBAAAZHJzL2Rvd25yZXYueG1sUEsFBgAA&#13;&#10;AAAEAAQA8wAAAHwFAAAAAA==&#13;&#10;">
                <v:textbox>
                  <w:txbxContent>
                    <w:p w14:paraId="36A4B393" w14:textId="77777777" w:rsidR="00667A86" w:rsidRDefault="00667A86" w:rsidP="00264F0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0CB05549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</w:p>
    <w:p w14:paraId="63C4946E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</w:p>
    <w:p w14:paraId="077F21AC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</w:p>
    <w:p w14:paraId="333B7191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</w:p>
    <w:p w14:paraId="0A80965B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КНИГА </w:t>
      </w:r>
    </w:p>
    <w:p w14:paraId="0214C9E6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обліку технічного стану, калібрування, повірки та ремонту </w:t>
      </w:r>
    </w:p>
    <w:p w14:paraId="72922FCE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засобів вимірювальної техніки військового призначення</w:t>
      </w:r>
    </w:p>
    <w:p w14:paraId="6D40D4F7" w14:textId="77777777" w:rsidR="00ED6716" w:rsidRPr="00452369" w:rsidRDefault="00ED6716" w:rsidP="00264F01">
      <w:pPr>
        <w:widowControl w:val="0"/>
        <w:ind w:left="567"/>
        <w:jc w:val="center"/>
        <w:rPr>
          <w:sz w:val="26"/>
          <w:szCs w:val="26"/>
        </w:rPr>
      </w:pPr>
    </w:p>
    <w:p w14:paraId="6B37047C" w14:textId="77777777" w:rsidR="00ED6716" w:rsidRPr="00452369" w:rsidRDefault="00ED6716" w:rsidP="00264F01">
      <w:pPr>
        <w:widowControl w:val="0"/>
        <w:pBdr>
          <w:bottom w:val="single" w:sz="6" w:space="1" w:color="auto"/>
        </w:pBdr>
        <w:ind w:left="567"/>
        <w:jc w:val="center"/>
        <w:rPr>
          <w:sz w:val="26"/>
          <w:szCs w:val="26"/>
        </w:rPr>
      </w:pPr>
    </w:p>
    <w:p w14:paraId="38B3F385" w14:textId="77777777" w:rsidR="00ED6716" w:rsidRPr="00452369" w:rsidRDefault="00ED6716" w:rsidP="00264F01">
      <w:pPr>
        <w:widowControl w:val="0"/>
        <w:ind w:left="567" w:right="-29"/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(служба забезпечення, підрозділ)</w:t>
      </w:r>
    </w:p>
    <w:p w14:paraId="6A921380" w14:textId="77777777" w:rsidR="00ED6716" w:rsidRPr="00452369" w:rsidRDefault="00ED6716" w:rsidP="00264F01">
      <w:pPr>
        <w:widowControl w:val="0"/>
        <w:pBdr>
          <w:bottom w:val="single" w:sz="6" w:space="1" w:color="auto"/>
        </w:pBdr>
        <w:ind w:left="567" w:right="-29"/>
        <w:jc w:val="center"/>
        <w:rPr>
          <w:sz w:val="24"/>
          <w:szCs w:val="24"/>
        </w:rPr>
      </w:pPr>
    </w:p>
    <w:p w14:paraId="0102FBB5" w14:textId="77777777" w:rsidR="00ED6716" w:rsidRPr="00452369" w:rsidRDefault="00ED6716" w:rsidP="00264F01">
      <w:pPr>
        <w:widowControl w:val="0"/>
        <w:ind w:left="567" w:right="-29"/>
        <w:jc w:val="center"/>
        <w:rPr>
          <w:sz w:val="24"/>
          <w:szCs w:val="24"/>
        </w:rPr>
      </w:pPr>
      <w:r w:rsidRPr="00452369">
        <w:rPr>
          <w:sz w:val="24"/>
          <w:szCs w:val="24"/>
        </w:rPr>
        <w:t xml:space="preserve">(військова частина) </w:t>
      </w:r>
    </w:p>
    <w:p w14:paraId="6A7EF8F0" w14:textId="77777777" w:rsidR="00ED6716" w:rsidRPr="00452369" w:rsidRDefault="00ED6716" w:rsidP="00264F01">
      <w:pPr>
        <w:widowControl w:val="0"/>
        <w:ind w:left="567" w:right="-29"/>
        <w:jc w:val="center"/>
        <w:rPr>
          <w:sz w:val="24"/>
          <w:szCs w:val="24"/>
        </w:rPr>
      </w:pPr>
    </w:p>
    <w:p w14:paraId="2420F325" w14:textId="77777777" w:rsidR="00ED6716" w:rsidRPr="00452369" w:rsidRDefault="00ED6716" w:rsidP="00264F01">
      <w:pPr>
        <w:widowControl w:val="0"/>
        <w:ind w:left="3190" w:right="-29" w:firstLine="779"/>
        <w:rPr>
          <w:sz w:val="26"/>
          <w:szCs w:val="26"/>
        </w:rPr>
      </w:pPr>
    </w:p>
    <w:p w14:paraId="1F1C9D39" w14:textId="77777777" w:rsidR="00ED6716" w:rsidRPr="00452369" w:rsidRDefault="00ED6716" w:rsidP="00264F01">
      <w:pPr>
        <w:widowControl w:val="0"/>
        <w:ind w:left="3190" w:right="-29" w:firstLine="779"/>
        <w:rPr>
          <w:sz w:val="26"/>
          <w:szCs w:val="26"/>
        </w:rPr>
      </w:pPr>
    </w:p>
    <w:p w14:paraId="27C851D3" w14:textId="77777777" w:rsidR="00ED6716" w:rsidRPr="00452369" w:rsidRDefault="00ED6716" w:rsidP="00264F01">
      <w:pPr>
        <w:widowControl w:val="0"/>
        <w:ind w:left="3190" w:right="-29" w:firstLine="779"/>
        <w:rPr>
          <w:sz w:val="26"/>
          <w:szCs w:val="26"/>
        </w:rPr>
      </w:pPr>
    </w:p>
    <w:p w14:paraId="4AF7D562" w14:textId="77777777" w:rsidR="00ED6716" w:rsidRPr="00452369" w:rsidRDefault="00ED6716" w:rsidP="00264F01">
      <w:pPr>
        <w:widowControl w:val="0"/>
        <w:ind w:left="3190" w:right="-29" w:firstLine="779"/>
        <w:rPr>
          <w:sz w:val="26"/>
          <w:szCs w:val="26"/>
        </w:rPr>
      </w:pPr>
    </w:p>
    <w:p w14:paraId="20C1E041" w14:textId="77777777" w:rsidR="00ED6716" w:rsidRPr="00452369" w:rsidRDefault="00ED6716" w:rsidP="00264F01">
      <w:pPr>
        <w:widowControl w:val="0"/>
        <w:ind w:left="3190" w:right="-29" w:firstLine="779"/>
        <w:rPr>
          <w:sz w:val="26"/>
          <w:szCs w:val="26"/>
        </w:rPr>
      </w:pPr>
    </w:p>
    <w:p w14:paraId="48C4D450" w14:textId="77777777" w:rsidR="00ED6716" w:rsidRPr="00452369" w:rsidRDefault="00ED6716" w:rsidP="00264F01">
      <w:pPr>
        <w:widowControl w:val="0"/>
        <w:ind w:left="3190" w:right="-29" w:firstLine="779"/>
        <w:rPr>
          <w:sz w:val="26"/>
          <w:szCs w:val="26"/>
        </w:rPr>
      </w:pPr>
    </w:p>
    <w:p w14:paraId="4211CB77" w14:textId="77777777" w:rsidR="00ED6716" w:rsidRPr="00452369" w:rsidRDefault="00ED6716" w:rsidP="00264F01">
      <w:pPr>
        <w:widowControl w:val="0"/>
        <w:ind w:left="3190" w:right="-29" w:firstLine="779"/>
        <w:rPr>
          <w:sz w:val="26"/>
          <w:szCs w:val="26"/>
        </w:rPr>
      </w:pPr>
    </w:p>
    <w:p w14:paraId="3FB77C3B" w14:textId="77777777" w:rsidR="00ED6716" w:rsidRPr="00452369" w:rsidRDefault="00ED6716" w:rsidP="00264F01">
      <w:pPr>
        <w:widowControl w:val="0"/>
        <w:ind w:left="3190" w:right="-29" w:firstLine="779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 xml:space="preserve">Розпочато </w:t>
      </w:r>
      <w:r w:rsidRPr="00452369">
        <w:rPr>
          <w:szCs w:val="28"/>
        </w:rPr>
        <w:t>“</w:t>
      </w:r>
      <w:r w:rsidRPr="00452369">
        <w:rPr>
          <w:sz w:val="26"/>
          <w:szCs w:val="26"/>
        </w:rPr>
        <w:t>___</w:t>
      </w:r>
      <w:r w:rsidRPr="00452369">
        <w:rPr>
          <w:color w:val="000000"/>
          <w:szCs w:val="28"/>
        </w:rPr>
        <w:t>”</w:t>
      </w:r>
      <w:r w:rsidRPr="00452369">
        <w:rPr>
          <w:sz w:val="26"/>
          <w:szCs w:val="26"/>
        </w:rPr>
        <w:t>__________ 20__ року</w:t>
      </w:r>
    </w:p>
    <w:p w14:paraId="7D25C1C4" w14:textId="77777777" w:rsidR="00ED6716" w:rsidRPr="00452369" w:rsidRDefault="00ED6716" w:rsidP="00264F01">
      <w:pPr>
        <w:widowControl w:val="0"/>
        <w:ind w:left="3190" w:right="-29" w:firstLine="779"/>
        <w:jc w:val="right"/>
        <w:rPr>
          <w:sz w:val="26"/>
          <w:szCs w:val="26"/>
        </w:rPr>
      </w:pPr>
    </w:p>
    <w:p w14:paraId="2C877058" w14:textId="77777777" w:rsidR="00ED6716" w:rsidRPr="00452369" w:rsidRDefault="00ED6716" w:rsidP="00264F01">
      <w:pPr>
        <w:widowControl w:val="0"/>
        <w:ind w:left="2860" w:right="-29" w:firstLine="826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 xml:space="preserve">Закінчено </w:t>
      </w:r>
      <w:r w:rsidRPr="00452369">
        <w:rPr>
          <w:szCs w:val="28"/>
        </w:rPr>
        <w:t>“</w:t>
      </w:r>
      <w:r w:rsidRPr="00452369">
        <w:rPr>
          <w:sz w:val="26"/>
          <w:szCs w:val="26"/>
        </w:rPr>
        <w:t>___</w:t>
      </w:r>
      <w:r w:rsidRPr="00452369">
        <w:rPr>
          <w:color w:val="000000"/>
          <w:szCs w:val="28"/>
        </w:rPr>
        <w:t>”</w:t>
      </w:r>
      <w:r w:rsidRPr="00452369">
        <w:rPr>
          <w:sz w:val="26"/>
          <w:szCs w:val="26"/>
        </w:rPr>
        <w:t>__________ 20__ року</w:t>
      </w:r>
    </w:p>
    <w:p w14:paraId="62EDA86C" w14:textId="77777777" w:rsidR="00ED6716" w:rsidRPr="00452369" w:rsidRDefault="00ED6716" w:rsidP="00264F01">
      <w:pPr>
        <w:widowControl w:val="0"/>
        <w:ind w:right="284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1</w:t>
      </w:r>
      <w:r w:rsidR="00E74076">
        <w:rPr>
          <w:sz w:val="26"/>
          <w:szCs w:val="26"/>
        </w:rPr>
        <w:t>9</w:t>
      </w:r>
    </w:p>
    <w:p w14:paraId="526329E0" w14:textId="77777777" w:rsidR="00ED6716" w:rsidRPr="00452369" w:rsidRDefault="00ED6716" w:rsidP="00264F01">
      <w:pPr>
        <w:widowControl w:val="0"/>
        <w:ind w:left="2860"/>
        <w:rPr>
          <w:sz w:val="26"/>
          <w:szCs w:val="26"/>
        </w:rPr>
      </w:pPr>
    </w:p>
    <w:p w14:paraId="414A4CC4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ЗМІСТ</w:t>
      </w:r>
    </w:p>
    <w:p w14:paraId="5A6FE59A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18"/>
        <w:gridCol w:w="2014"/>
        <w:gridCol w:w="2011"/>
        <w:gridCol w:w="3130"/>
        <w:gridCol w:w="2011"/>
        <w:gridCol w:w="2013"/>
      </w:tblGrid>
      <w:tr w:rsidR="00ED6716" w:rsidRPr="00452369" w14:paraId="501A0683" w14:textId="77777777" w:rsidTr="00264F01">
        <w:trPr>
          <w:cantSplit/>
          <w:jc w:val="center"/>
        </w:trPr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1C17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Зразок озброєння, військової техніки (об’єкт вимірювань)</w:t>
            </w:r>
          </w:p>
        </w:tc>
        <w:tc>
          <w:tcPr>
            <w:tcW w:w="4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5B59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31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39A0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Зразок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озброєння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техніки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об’єкт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вимірювань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963A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585D31FB" w14:textId="77777777" w:rsidTr="00264F01">
        <w:trPr>
          <w:cantSplit/>
          <w:jc w:val="center"/>
        </w:trPr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A87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5450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69AA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3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681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F3B4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320F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25357F3E" w14:textId="77777777" w:rsidTr="00264F01">
        <w:trPr>
          <w:cantSplit/>
          <w:trHeight w:val="1134"/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3D6F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773C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FD34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ADE0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3920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56CA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105F2ABE" w14:textId="77777777" w:rsidR="00ED6716" w:rsidRPr="00452369" w:rsidRDefault="00ED6716" w:rsidP="00264F01">
      <w:pPr>
        <w:widowControl w:val="0"/>
        <w:ind w:right="284"/>
        <w:jc w:val="right"/>
        <w:rPr>
          <w:sz w:val="26"/>
          <w:szCs w:val="26"/>
        </w:rPr>
      </w:pPr>
      <w:r w:rsidRPr="00452369">
        <w:rPr>
          <w:sz w:val="26"/>
          <w:szCs w:val="26"/>
        </w:rPr>
        <w:br w:type="page"/>
      </w:r>
      <w:r w:rsidRPr="00452369">
        <w:rPr>
          <w:sz w:val="26"/>
          <w:szCs w:val="26"/>
        </w:rPr>
        <w:lastRenderedPageBreak/>
        <w:t>Продовження додатка 1</w:t>
      </w:r>
      <w:r w:rsidR="00E74076">
        <w:rPr>
          <w:sz w:val="26"/>
          <w:szCs w:val="26"/>
        </w:rPr>
        <w:t>9</w:t>
      </w:r>
    </w:p>
    <w:p w14:paraId="2DF77DDC" w14:textId="77777777" w:rsidR="00ED6716" w:rsidRPr="00452369" w:rsidRDefault="00ED6716" w:rsidP="00264F01">
      <w:pPr>
        <w:widowControl w:val="0"/>
        <w:ind w:firstLine="11842"/>
        <w:rPr>
          <w:sz w:val="26"/>
          <w:szCs w:val="26"/>
        </w:rPr>
      </w:pPr>
      <w:r w:rsidRPr="00452369">
        <w:rPr>
          <w:sz w:val="26"/>
          <w:szCs w:val="26"/>
        </w:rPr>
        <w:t xml:space="preserve">                      Лівий бік</w:t>
      </w:r>
    </w:p>
    <w:p w14:paraId="0AA43BAA" w14:textId="77777777" w:rsidR="00ED6716" w:rsidRPr="00452369" w:rsidRDefault="00ED6716" w:rsidP="00264F01">
      <w:pPr>
        <w:widowControl w:val="0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8"/>
        <w:gridCol w:w="3431"/>
        <w:gridCol w:w="1956"/>
        <w:gridCol w:w="1584"/>
        <w:gridCol w:w="1902"/>
        <w:gridCol w:w="2365"/>
        <w:gridCol w:w="2351"/>
      </w:tblGrid>
      <w:tr w:rsidR="00ED6716" w:rsidRPr="00452369" w14:paraId="5D95F29F" w14:textId="77777777" w:rsidTr="00264F01">
        <w:trPr>
          <w:cantSplit/>
          <w:trHeight w:val="915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919AF5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41F29DAB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77BD8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Зразок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озброєння</w:t>
            </w:r>
            <w:proofErr w:type="spellEnd"/>
          </w:p>
          <w:p w14:paraId="3576D553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об’єкт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вимірювань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2B269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</w:p>
          <w:p w14:paraId="55E33724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ЗВТВП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C7477C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Тип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або</w:t>
            </w:r>
            <w:proofErr w:type="spellEnd"/>
          </w:p>
          <w:p w14:paraId="600E06A2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шифр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216399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Заводський</w:t>
            </w:r>
            <w:proofErr w:type="spellEnd"/>
          </w:p>
          <w:p w14:paraId="3CF6A9E4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E06A57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Межі</w:t>
            </w:r>
            <w:proofErr w:type="spellEnd"/>
          </w:p>
          <w:p w14:paraId="055C75A2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вимірювань</w:t>
            </w:r>
            <w:proofErr w:type="spellEnd"/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97C27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Періодичність</w:t>
            </w:r>
            <w:proofErr w:type="spellEnd"/>
          </w:p>
          <w:p w14:paraId="37BCB5C4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калібрування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повірки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</w:t>
            </w:r>
          </w:p>
        </w:tc>
      </w:tr>
      <w:tr w:rsidR="00ED6716" w:rsidRPr="00452369" w14:paraId="2B3C6F5C" w14:textId="77777777" w:rsidTr="00264F01">
        <w:trPr>
          <w:cantSplit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B678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0B56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B1BE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9526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A573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1407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35ED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84737BE" w14:textId="77777777" w:rsidTr="00264F01">
        <w:trPr>
          <w:cantSplit/>
          <w:trHeight w:val="1129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E0FB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DEBD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E589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6953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639A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EB9B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58EC" w14:textId="77777777" w:rsidR="00ED6716" w:rsidRPr="00452369" w:rsidRDefault="00ED6716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4F323DFA" w14:textId="77777777" w:rsidR="00ED6716" w:rsidRPr="00452369" w:rsidRDefault="00ED6716" w:rsidP="00264F01">
      <w:pPr>
        <w:widowControl w:val="0"/>
        <w:rPr>
          <w:sz w:val="26"/>
          <w:szCs w:val="26"/>
        </w:rPr>
      </w:pPr>
    </w:p>
    <w:p w14:paraId="55808460" w14:textId="77777777" w:rsidR="00ED6716" w:rsidRPr="00452369" w:rsidRDefault="00ED6716" w:rsidP="00264F01">
      <w:pPr>
        <w:widowControl w:val="0"/>
        <w:spacing w:before="240"/>
        <w:ind w:firstLine="13325"/>
        <w:rPr>
          <w:sz w:val="26"/>
          <w:szCs w:val="26"/>
        </w:rPr>
      </w:pPr>
      <w:r w:rsidRPr="00452369">
        <w:rPr>
          <w:sz w:val="26"/>
          <w:szCs w:val="26"/>
        </w:rPr>
        <w:t>Правий бік</w:t>
      </w:r>
    </w:p>
    <w:p w14:paraId="3E632793" w14:textId="77777777" w:rsidR="00ED6716" w:rsidRPr="00452369" w:rsidRDefault="00ED6716" w:rsidP="00264F01">
      <w:pPr>
        <w:widowControl w:val="0"/>
        <w:ind w:firstLine="426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3"/>
        <w:gridCol w:w="992"/>
        <w:gridCol w:w="850"/>
        <w:gridCol w:w="993"/>
        <w:gridCol w:w="850"/>
        <w:gridCol w:w="992"/>
        <w:gridCol w:w="851"/>
        <w:gridCol w:w="989"/>
        <w:gridCol w:w="856"/>
        <w:gridCol w:w="992"/>
        <w:gridCol w:w="850"/>
        <w:gridCol w:w="989"/>
        <w:gridCol w:w="1135"/>
        <w:gridCol w:w="971"/>
        <w:gridCol w:w="6"/>
      </w:tblGrid>
      <w:tr w:rsidR="00ED6716" w:rsidRPr="00452369" w14:paraId="59933779" w14:textId="77777777" w:rsidTr="00264F01">
        <w:trPr>
          <w:cantSplit/>
          <w:jc w:val="center"/>
        </w:trPr>
        <w:tc>
          <w:tcPr>
            <w:tcW w:w="1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FDED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Дата</w:t>
            </w:r>
          </w:p>
          <w:p w14:paraId="6AA770E5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останнього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калібрування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повірки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або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92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EE83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калібрування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повірки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ЗВТВП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метрологічного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ОВТ)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F1F3" w14:textId="77777777" w:rsidR="00ED6716" w:rsidRPr="00452369" w:rsidRDefault="00ED6716">
            <w:pPr>
              <w:widowControl w:val="0"/>
              <w:ind w:hanging="1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відправки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ЗВТВП в ремонт 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повернення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ремонту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F9B9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Приміт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-ка</w:t>
            </w:r>
          </w:p>
        </w:tc>
      </w:tr>
      <w:tr w:rsidR="00ED6716" w:rsidRPr="00452369" w14:paraId="7D6DBFE5" w14:textId="77777777" w:rsidTr="00264F01">
        <w:trPr>
          <w:cantSplit/>
          <w:trHeight w:val="1625"/>
          <w:jc w:val="center"/>
        </w:trPr>
        <w:tc>
          <w:tcPr>
            <w:tcW w:w="1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142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0468F16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запланована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DEC1456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фактична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4D4FCCF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запланована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9F37BAD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фактична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CDC53AA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запланована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82AD53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фактична</w:t>
            </w:r>
            <w:proofErr w:type="spellEnd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F4019B3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запланована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926CBFB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фактична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06C41DD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запланована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427816C" w14:textId="77777777" w:rsidR="00ED6716" w:rsidRPr="00452369" w:rsidRDefault="00ED6716">
            <w:pPr>
              <w:widowControl w:val="0"/>
              <w:ind w:left="64" w:right="6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фактична</w:t>
            </w:r>
            <w:proofErr w:type="spellEnd"/>
          </w:p>
        </w:tc>
        <w:tc>
          <w:tcPr>
            <w:tcW w:w="32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C05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A79C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C3D3ECB" w14:textId="77777777" w:rsidTr="00264F01">
        <w:trPr>
          <w:gridAfter w:val="1"/>
          <w:wAfter w:w="6" w:type="dxa"/>
          <w:cantSplit/>
          <w:jc w:val="center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ABC6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C73D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2FD2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8221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F99E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CDCC4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3826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E7B0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13BA1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7086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80C6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F954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FDB5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DBB3" w14:textId="77777777" w:rsidR="00ED6716" w:rsidRPr="00452369" w:rsidRDefault="00ED6716" w:rsidP="00264F01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205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9EA0E08" w14:textId="77777777" w:rsidTr="00264F01">
        <w:trPr>
          <w:gridAfter w:val="1"/>
          <w:wAfter w:w="6" w:type="dxa"/>
          <w:cantSplit/>
          <w:trHeight w:val="1107"/>
          <w:jc w:val="center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A046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95EB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0ED7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5056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9B08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46B0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C466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5DA3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1539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11D6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851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19DC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18AA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0274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03292659" w14:textId="77777777" w:rsidR="00ED6716" w:rsidRPr="00452369" w:rsidRDefault="00ED6716" w:rsidP="00264F01">
      <w:pPr>
        <w:ind w:right="-1" w:firstLine="709"/>
        <w:jc w:val="both"/>
        <w:rPr>
          <w:color w:val="000000"/>
          <w:sz w:val="26"/>
          <w:szCs w:val="26"/>
        </w:rPr>
      </w:pPr>
    </w:p>
    <w:p w14:paraId="5CB0C4D9" w14:textId="77777777" w:rsidR="00ED6716" w:rsidRPr="00452369" w:rsidRDefault="00ED6716" w:rsidP="00264F01">
      <w:pPr>
        <w:rPr>
          <w:color w:val="000000"/>
          <w:sz w:val="26"/>
          <w:szCs w:val="26"/>
        </w:rPr>
        <w:sectPr w:rsidR="00ED6716" w:rsidRPr="00452369" w:rsidSect="00264F01">
          <w:headerReference w:type="even" r:id="rId8"/>
          <w:headerReference w:type="default" r:id="rId9"/>
          <w:pgSz w:w="16840" w:h="11907" w:orient="landscape"/>
          <w:pgMar w:top="1985" w:right="1134" w:bottom="567" w:left="1134" w:header="1618" w:footer="709" w:gutter="0"/>
          <w:pgNumType w:start="1"/>
          <w:cols w:space="720"/>
          <w:titlePg/>
          <w:docGrid w:linePitch="381"/>
        </w:sectPr>
      </w:pPr>
    </w:p>
    <w:p w14:paraId="047CB299" w14:textId="77777777" w:rsidR="00ED6716" w:rsidRPr="00452369" w:rsidRDefault="00ED6716" w:rsidP="00264F01">
      <w:pPr>
        <w:ind w:left="4320" w:right="-1"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E74076">
        <w:rPr>
          <w:color w:val="000000"/>
          <w:sz w:val="26"/>
          <w:szCs w:val="26"/>
        </w:rPr>
        <w:t>9</w:t>
      </w:r>
    </w:p>
    <w:p w14:paraId="3EDC4211" w14:textId="77777777" w:rsidR="00ED6716" w:rsidRPr="00452369" w:rsidRDefault="00ED6716" w:rsidP="00264F01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22DF5FA4" w14:textId="77777777" w:rsidR="00ED6716" w:rsidRPr="00452369" w:rsidRDefault="00ED6716" w:rsidP="00264F01">
      <w:pPr>
        <w:widowControl w:val="0"/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книги обліку </w:t>
      </w:r>
    </w:p>
    <w:p w14:paraId="6E64EBC5" w14:textId="77777777" w:rsidR="00ED6716" w:rsidRPr="00452369" w:rsidRDefault="00ED6716" w:rsidP="00264F01">
      <w:pPr>
        <w:widowControl w:val="0"/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технічного стану, калібрування, повірки та ремонту засобів вимірювальної техніки військового призначення</w:t>
      </w:r>
    </w:p>
    <w:p w14:paraId="30B5D290" w14:textId="77777777" w:rsidR="00ED6716" w:rsidRPr="00452369" w:rsidRDefault="00ED6716" w:rsidP="00264F01">
      <w:pPr>
        <w:widowControl w:val="0"/>
        <w:jc w:val="center"/>
        <w:rPr>
          <w:sz w:val="26"/>
          <w:szCs w:val="26"/>
        </w:rPr>
      </w:pPr>
    </w:p>
    <w:p w14:paraId="4A5BAAAA" w14:textId="77777777" w:rsidR="00ED6716" w:rsidRPr="00452369" w:rsidRDefault="00ED6716" w:rsidP="00264F01">
      <w:pPr>
        <w:widowControl w:val="0"/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технічного стану, калібрування, повірки та ремонту засобів вимірювальної техніки військового призначення (далі – книга) ведеться в підрозділах, а також у службі метрології та стандартизації (метролога) військової частини.</w:t>
      </w:r>
    </w:p>
    <w:p w14:paraId="39AF191F" w14:textId="77777777" w:rsidR="00ED6716" w:rsidRPr="00452369" w:rsidRDefault="00ED6716" w:rsidP="00264F0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Обліку технічного стану підлягають усі наявні засоб</w:t>
      </w:r>
      <w:r>
        <w:rPr>
          <w:sz w:val="26"/>
          <w:szCs w:val="26"/>
        </w:rPr>
        <w:t>и</w:t>
      </w:r>
      <w:r w:rsidRPr="00452369">
        <w:rPr>
          <w:sz w:val="26"/>
          <w:szCs w:val="26"/>
        </w:rPr>
        <w:t xml:space="preserve"> вимірювальної техніки військового призначення, у тому числі й ті, що входять до комплектів озброєння і військової техніки та комплектів запасних частин, інструменту та приладдя. Облік ведеться за зразками озброєння і військової техніки, об’єктами вимірювань за групами вимірювань.</w:t>
      </w:r>
    </w:p>
    <w:p w14:paraId="0D637A2E" w14:textId="77777777" w:rsidR="00ED6716" w:rsidRPr="00452369" w:rsidRDefault="00ED6716" w:rsidP="00264F0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</w:p>
    <w:sectPr w:rsidR="00ED6716" w:rsidRPr="00452369" w:rsidSect="00EF4892">
      <w:headerReference w:type="even" r:id="rId10"/>
      <w:headerReference w:type="default" r:id="rId11"/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BFE09" w14:textId="77777777" w:rsidR="00264AA1" w:rsidRDefault="00264AA1" w:rsidP="00F74B90">
      <w:r>
        <w:separator/>
      </w:r>
    </w:p>
  </w:endnote>
  <w:endnote w:type="continuationSeparator" w:id="0">
    <w:p w14:paraId="6BF70840" w14:textId="77777777" w:rsidR="00264AA1" w:rsidRDefault="00264AA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B7DEE" w14:textId="77777777" w:rsidR="00264AA1" w:rsidRDefault="00264AA1" w:rsidP="00F74B90">
      <w:r>
        <w:separator/>
      </w:r>
    </w:p>
  </w:footnote>
  <w:footnote w:type="continuationSeparator" w:id="0">
    <w:p w14:paraId="3B51A562" w14:textId="77777777" w:rsidR="00264AA1" w:rsidRDefault="00264AA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806D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C0D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F271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B802" w14:textId="4303B1C1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237F6">
      <w:rPr>
        <w:rStyle w:val="PageNumber"/>
      </w:rPr>
      <w:fldChar w:fldCharType="separate"/>
    </w:r>
    <w:r w:rsidR="002237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6D2347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817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3BEC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863"/>
    <w:rsid w:val="00157F2E"/>
    <w:rsid w:val="001603D8"/>
    <w:rsid w:val="00162E5D"/>
    <w:rsid w:val="00162F4A"/>
    <w:rsid w:val="00164591"/>
    <w:rsid w:val="0017177B"/>
    <w:rsid w:val="00171C46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C5EAC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37F6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AA1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45D2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1F13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C6A"/>
    <w:rsid w:val="00564250"/>
    <w:rsid w:val="005642F9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1372"/>
    <w:rsid w:val="0068328F"/>
    <w:rsid w:val="00685BE7"/>
    <w:rsid w:val="00691F53"/>
    <w:rsid w:val="006969FB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E45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66FF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27E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4520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B7627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892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1660</Characters>
  <Application>Microsoft Office Word</Application>
  <DocSecurity>0</DocSecurity>
  <Lines>276</Lines>
  <Paragraphs>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2024-11-04T20:19:00Z</dcterms:created>
  <dcterms:modified xsi:type="dcterms:W3CDTF">2024-11-04T20:19:00Z</dcterms:modified>
</cp:coreProperties>
</file>