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05"/>
        <w:gridCol w:w="4942"/>
      </w:tblGrid>
      <w:tr w:rsidR="00ED6716" w:rsidRPr="00452369" w14:paraId="6732930D" w14:textId="77777777" w:rsidTr="002B3B37">
        <w:tc>
          <w:tcPr>
            <w:tcW w:w="4305" w:type="dxa"/>
          </w:tcPr>
          <w:p w14:paraId="33746E2A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942" w:type="dxa"/>
          </w:tcPr>
          <w:p w14:paraId="14B3036C" w14:textId="77777777" w:rsidR="00ED6716" w:rsidRPr="00452369" w:rsidRDefault="00F16812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47</w:t>
            </w:r>
          </w:p>
          <w:p w14:paraId="3297089F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74D5D0B6" w14:textId="77777777" w:rsidTr="002B3B37">
        <w:tc>
          <w:tcPr>
            <w:tcW w:w="4305" w:type="dxa"/>
          </w:tcPr>
          <w:p w14:paraId="1A404B04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х 297 мм, 297 х 210 мм</w:t>
            </w:r>
          </w:p>
        </w:tc>
        <w:tc>
          <w:tcPr>
            <w:tcW w:w="4942" w:type="dxa"/>
            <w:vAlign w:val="center"/>
          </w:tcPr>
          <w:p w14:paraId="2F8AA482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4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49B4CCE1" w14:textId="77777777" w:rsidR="00ED6716" w:rsidRPr="00452369" w:rsidRDefault="00ED6716" w:rsidP="00C80F14">
      <w:pPr>
        <w:jc w:val="both"/>
        <w:rPr>
          <w:color w:val="000000"/>
          <w:sz w:val="26"/>
          <w:szCs w:val="26"/>
        </w:rPr>
      </w:pPr>
    </w:p>
    <w:p w14:paraId="3824A9D5" w14:textId="77777777" w:rsidR="00ED6716" w:rsidRPr="00452369" w:rsidRDefault="00ED6716" w:rsidP="00C80F14">
      <w:pPr>
        <w:jc w:val="both"/>
        <w:rPr>
          <w:color w:val="000000"/>
          <w:sz w:val="26"/>
          <w:szCs w:val="26"/>
        </w:rPr>
      </w:pPr>
    </w:p>
    <w:p w14:paraId="71941EE7" w14:textId="77777777" w:rsidR="00ED6716" w:rsidRPr="00452369" w:rsidRDefault="00ED6716" w:rsidP="00C80F14">
      <w:pPr>
        <w:jc w:val="both"/>
        <w:rPr>
          <w:color w:val="000000"/>
          <w:sz w:val="26"/>
          <w:szCs w:val="26"/>
        </w:rPr>
      </w:pPr>
    </w:p>
    <w:p w14:paraId="5A726B8B" w14:textId="77777777" w:rsidR="00ED6716" w:rsidRPr="00452369" w:rsidRDefault="00ED6716" w:rsidP="00C80F14">
      <w:pPr>
        <w:jc w:val="both"/>
        <w:rPr>
          <w:color w:val="000000"/>
          <w:sz w:val="26"/>
          <w:szCs w:val="26"/>
        </w:rPr>
      </w:pPr>
    </w:p>
    <w:p w14:paraId="7294956D" w14:textId="77777777" w:rsidR="00ED6716" w:rsidRPr="00452369" w:rsidRDefault="00ED6716" w:rsidP="00C80F14">
      <w:pPr>
        <w:jc w:val="both"/>
        <w:rPr>
          <w:color w:val="000000"/>
          <w:sz w:val="26"/>
          <w:szCs w:val="26"/>
        </w:rPr>
      </w:pPr>
    </w:p>
    <w:p w14:paraId="49355FF2" w14:textId="77777777" w:rsidR="00ED6716" w:rsidRPr="00452369" w:rsidRDefault="00366EBD" w:rsidP="00C80F14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6C718B7" wp14:editId="5F0BFA92">
                <wp:simplePos x="0" y="0"/>
                <wp:positionH relativeFrom="column">
                  <wp:posOffset>3911600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6350" t="13335" r="6350" b="5715"/>
                <wp:wrapNone/>
                <wp:docPr id="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87FCF" w14:textId="77777777" w:rsidR="00667A86" w:rsidRPr="0031409E" w:rsidRDefault="00667A86" w:rsidP="00C80F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718B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08pt;margin-top:.3pt;width:161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Cp1QduIAAAAMAQAADwAAAAAAAAAAAAAAAABtBAAAZHJzL2Rvd25yZXYueG1sUEsFBgAA&#13;&#10;AAAEAAQA8wAAAHwFAAAAAA==&#13;&#10;">
                <v:textbox>
                  <w:txbxContent>
                    <w:p w14:paraId="03487FCF" w14:textId="77777777" w:rsidR="00667A86" w:rsidRPr="0031409E" w:rsidRDefault="00667A86" w:rsidP="00C80F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31409E">
                        <w:rPr>
                          <w:sz w:val="26"/>
                          <w:szCs w:val="26"/>
                        </w:rPr>
                        <w:t>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31409E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FAEAFBE" w14:textId="77777777" w:rsidR="00ED6716" w:rsidRPr="00452369" w:rsidRDefault="00ED6716" w:rsidP="00C80F14">
      <w:pPr>
        <w:jc w:val="both"/>
        <w:rPr>
          <w:color w:val="000000"/>
          <w:sz w:val="26"/>
          <w:szCs w:val="26"/>
        </w:rPr>
      </w:pPr>
    </w:p>
    <w:p w14:paraId="0B98C3EC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7EA0FB8A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00DECFED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7EDB750F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4426C8F8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1EF8B587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4658B0F1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5388F088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47806939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2451850D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наявності та руху</w:t>
      </w:r>
    </w:p>
    <w:p w14:paraId="666A194A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військового майна (служба забезпечення)</w:t>
      </w:r>
    </w:p>
    <w:p w14:paraId="0F59165C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67BB7F2B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1F0A73DB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6F0B6D3A" w14:textId="77777777" w:rsidR="00ED6716" w:rsidRPr="00452369" w:rsidRDefault="00ED6716" w:rsidP="00C80F1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забезпечення)</w:t>
      </w:r>
    </w:p>
    <w:p w14:paraId="246A2DA7" w14:textId="77777777" w:rsidR="00ED6716" w:rsidRPr="00452369" w:rsidRDefault="00ED6716" w:rsidP="00C80F14">
      <w:pPr>
        <w:jc w:val="center"/>
        <w:rPr>
          <w:color w:val="000000"/>
          <w:sz w:val="24"/>
          <w:szCs w:val="24"/>
        </w:rPr>
      </w:pPr>
    </w:p>
    <w:p w14:paraId="18662295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</w:t>
      </w:r>
    </w:p>
    <w:p w14:paraId="21496979" w14:textId="77777777" w:rsidR="00ED6716" w:rsidRPr="00452369" w:rsidRDefault="00ED6716" w:rsidP="00C80F1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18601B67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3A080D18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61EB20EB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145AB0FD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764496AD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4055509A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2401F133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798EEF6A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7B83B70E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0712968A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6F25E8BF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1C5EE592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7F99C104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488EB262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</w:p>
    <w:p w14:paraId="255E443A" w14:textId="77777777" w:rsidR="00ED6716" w:rsidRPr="00452369" w:rsidRDefault="00ED6716" w:rsidP="00C80F14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Розпочато  “____”______________ 20___ року</w:t>
      </w:r>
    </w:p>
    <w:p w14:paraId="2C6C2AC1" w14:textId="77777777" w:rsidR="00ED6716" w:rsidRPr="00452369" w:rsidRDefault="00ED6716" w:rsidP="00C80F14">
      <w:pPr>
        <w:rPr>
          <w:color w:val="000000"/>
          <w:sz w:val="26"/>
          <w:szCs w:val="26"/>
        </w:rPr>
      </w:pPr>
    </w:p>
    <w:p w14:paraId="4CB1051B" w14:textId="77777777" w:rsidR="00ED6716" w:rsidRPr="00452369" w:rsidRDefault="00ED6716" w:rsidP="00C80F14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 Закінчено  “____”______________  20___ року</w:t>
      </w:r>
    </w:p>
    <w:p w14:paraId="3E1DB23A" w14:textId="77777777" w:rsidR="00ED6716" w:rsidRPr="00452369" w:rsidRDefault="00ED6716" w:rsidP="00C80F14">
      <w:pPr>
        <w:rPr>
          <w:color w:val="000000"/>
          <w:sz w:val="26"/>
          <w:szCs w:val="26"/>
        </w:rPr>
      </w:pPr>
    </w:p>
    <w:p w14:paraId="144B379C" w14:textId="77777777" w:rsidR="00ED6716" w:rsidRPr="00452369" w:rsidRDefault="00F16812" w:rsidP="00C80F14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47</w:t>
      </w:r>
    </w:p>
    <w:p w14:paraId="24A11BAA" w14:textId="77777777" w:rsidR="00ED6716" w:rsidRPr="00452369" w:rsidRDefault="00ED6716" w:rsidP="00C80F14">
      <w:pPr>
        <w:rPr>
          <w:color w:val="000000"/>
          <w:sz w:val="26"/>
          <w:szCs w:val="26"/>
        </w:rPr>
      </w:pPr>
    </w:p>
    <w:p w14:paraId="53AF00E1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ЗМІСТ</w:t>
      </w:r>
    </w:p>
    <w:p w14:paraId="7BC19372" w14:textId="77777777" w:rsidR="00ED6716" w:rsidRPr="00452369" w:rsidRDefault="00ED6716" w:rsidP="00C80F1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tbl>
      <w:tblPr>
        <w:tblW w:w="93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646"/>
        <w:gridCol w:w="842"/>
        <w:gridCol w:w="1683"/>
        <w:gridCol w:w="701"/>
        <w:gridCol w:w="841"/>
        <w:gridCol w:w="1683"/>
        <w:gridCol w:w="701"/>
        <w:gridCol w:w="701"/>
      </w:tblGrid>
      <w:tr w:rsidR="00ED6716" w:rsidRPr="00452369" w14:paraId="7A376399" w14:textId="77777777" w:rsidTr="002C3B83">
        <w:trPr>
          <w:cantSplit/>
          <w:trHeight w:val="612"/>
        </w:trPr>
        <w:tc>
          <w:tcPr>
            <w:tcW w:w="1596" w:type="dxa"/>
            <w:vMerge w:val="restart"/>
            <w:textDirection w:val="btLr"/>
            <w:vAlign w:val="center"/>
          </w:tcPr>
          <w:p w14:paraId="4C428934" w14:textId="77777777" w:rsidR="00ED6716" w:rsidRPr="00452369" w:rsidRDefault="00ED6716" w:rsidP="002C3B83">
            <w:pPr>
              <w:ind w:left="-24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 (індекс, номер креслення)</w:t>
            </w:r>
          </w:p>
        </w:tc>
        <w:tc>
          <w:tcPr>
            <w:tcW w:w="1488" w:type="dxa"/>
            <w:gridSpan w:val="2"/>
            <w:vAlign w:val="center"/>
          </w:tcPr>
          <w:p w14:paraId="2F96756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1683" w:type="dxa"/>
            <w:vMerge w:val="restart"/>
            <w:textDirection w:val="btLr"/>
            <w:vAlign w:val="center"/>
          </w:tcPr>
          <w:p w14:paraId="3A23686E" w14:textId="77777777" w:rsidR="00ED6716" w:rsidRPr="00452369" w:rsidRDefault="00ED6716" w:rsidP="002C3B83">
            <w:pPr>
              <w:ind w:left="-24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 (індекс, номер креслення)</w:t>
            </w:r>
          </w:p>
        </w:tc>
        <w:tc>
          <w:tcPr>
            <w:tcW w:w="1542" w:type="dxa"/>
            <w:gridSpan w:val="2"/>
            <w:vAlign w:val="center"/>
          </w:tcPr>
          <w:p w14:paraId="7B6A26A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1683" w:type="dxa"/>
            <w:vMerge w:val="restart"/>
            <w:textDirection w:val="btLr"/>
            <w:vAlign w:val="center"/>
          </w:tcPr>
          <w:p w14:paraId="325943E3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Найменування військового майна </w:t>
            </w:r>
          </w:p>
          <w:p w14:paraId="258E1AEE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(індекс, номер креслення)</w:t>
            </w:r>
          </w:p>
        </w:tc>
        <w:tc>
          <w:tcPr>
            <w:tcW w:w="1402" w:type="dxa"/>
            <w:gridSpan w:val="2"/>
            <w:vAlign w:val="center"/>
          </w:tcPr>
          <w:p w14:paraId="57ABF08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301D9E0D" w14:textId="77777777" w:rsidTr="002C3B83">
        <w:trPr>
          <w:cantSplit/>
          <w:trHeight w:val="2083"/>
        </w:trPr>
        <w:tc>
          <w:tcPr>
            <w:tcW w:w="1596" w:type="dxa"/>
            <w:vMerge/>
            <w:vAlign w:val="center"/>
          </w:tcPr>
          <w:p w14:paraId="39F4EEC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  <w:textDirection w:val="btLr"/>
            <w:vAlign w:val="center"/>
          </w:tcPr>
          <w:p w14:paraId="0478137F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842" w:type="dxa"/>
            <w:textDirection w:val="btLr"/>
            <w:vAlign w:val="center"/>
          </w:tcPr>
          <w:p w14:paraId="0D909727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683" w:type="dxa"/>
            <w:vMerge/>
            <w:vAlign w:val="center"/>
          </w:tcPr>
          <w:p w14:paraId="7F03667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extDirection w:val="btLr"/>
            <w:vAlign w:val="center"/>
          </w:tcPr>
          <w:p w14:paraId="407FD9DF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841" w:type="dxa"/>
            <w:textDirection w:val="btLr"/>
            <w:vAlign w:val="center"/>
          </w:tcPr>
          <w:p w14:paraId="03D621A6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683" w:type="dxa"/>
            <w:vMerge/>
            <w:vAlign w:val="center"/>
          </w:tcPr>
          <w:p w14:paraId="48D5846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extDirection w:val="btLr"/>
            <w:vAlign w:val="center"/>
          </w:tcPr>
          <w:p w14:paraId="4245CFAB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701" w:type="dxa"/>
            <w:textDirection w:val="btLr"/>
            <w:vAlign w:val="center"/>
          </w:tcPr>
          <w:p w14:paraId="0B3CA1F3" w14:textId="77777777" w:rsidR="00ED6716" w:rsidRPr="00452369" w:rsidRDefault="00ED6716" w:rsidP="002C3B83">
            <w:pPr>
              <w:ind w:left="-49" w:right="-2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2CE57D90" w14:textId="77777777" w:rsidTr="002C3B83">
        <w:trPr>
          <w:cantSplit/>
          <w:trHeight w:val="1365"/>
        </w:trPr>
        <w:tc>
          <w:tcPr>
            <w:tcW w:w="1596" w:type="dxa"/>
          </w:tcPr>
          <w:p w14:paraId="7B452A1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76CBE9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1D8D25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60B315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671DF7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9964C1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5F1FE3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FB2B1D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55C61F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427F03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14:paraId="5B36540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2" w:type="dxa"/>
          </w:tcPr>
          <w:p w14:paraId="4E4179C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3" w:type="dxa"/>
          </w:tcPr>
          <w:p w14:paraId="40EA028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</w:tcPr>
          <w:p w14:paraId="6C703EE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2929E46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3" w:type="dxa"/>
          </w:tcPr>
          <w:p w14:paraId="472D38E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</w:tcPr>
          <w:p w14:paraId="2CEE150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</w:tcPr>
          <w:p w14:paraId="44A945B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7B0EDA98" w14:textId="77777777" w:rsidR="00ED6716" w:rsidRPr="00452369" w:rsidRDefault="00ED6716" w:rsidP="00C80F14">
      <w:pPr>
        <w:sectPr w:rsidR="00ED6716" w:rsidRPr="00452369" w:rsidSect="002C3B83">
          <w:headerReference w:type="even" r:id="rId8"/>
          <w:headerReference w:type="default" r:id="rId9"/>
          <w:pgSz w:w="11907" w:h="16840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03E4FEE5" w14:textId="77777777" w:rsidR="00ED6716" w:rsidRPr="00452369" w:rsidRDefault="00F16812" w:rsidP="00C80F14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47</w:t>
      </w:r>
    </w:p>
    <w:p w14:paraId="03134C78" w14:textId="77777777" w:rsidR="00ED6716" w:rsidRPr="00452369" w:rsidRDefault="00ED6716" w:rsidP="00C80F14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166950B1" w14:textId="77777777" w:rsidR="00ED6716" w:rsidRPr="00452369" w:rsidRDefault="00ED6716" w:rsidP="00C80F1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</w:t>
      </w:r>
    </w:p>
    <w:p w14:paraId="61495983" w14:textId="77777777" w:rsidR="00ED6716" w:rsidRPr="00452369" w:rsidRDefault="00ED6716" w:rsidP="00C80F1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військового майна, індекс, номер креслення)</w:t>
      </w:r>
    </w:p>
    <w:p w14:paraId="55FBE4CF" w14:textId="77777777" w:rsidR="00ED6716" w:rsidRPr="00452369" w:rsidRDefault="00ED6716" w:rsidP="00C80F14">
      <w:pPr>
        <w:jc w:val="center"/>
        <w:rPr>
          <w:color w:val="000000"/>
          <w:sz w:val="12"/>
          <w:szCs w:val="24"/>
        </w:rPr>
      </w:pPr>
    </w:p>
    <w:p w14:paraId="3B85BA75" w14:textId="77777777" w:rsidR="00ED6716" w:rsidRPr="00452369" w:rsidRDefault="00ED6716" w:rsidP="00C80F14">
      <w:pPr>
        <w:pStyle w:val="Heading7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Нормативний запас: мінімальний ________________, максимальний _________________</w:t>
      </w:r>
    </w:p>
    <w:p w14:paraId="144EEB81" w14:textId="77777777" w:rsidR="00ED6716" w:rsidRPr="00452369" w:rsidRDefault="00ED6716" w:rsidP="00C80F14">
      <w:pPr>
        <w:rPr>
          <w:sz w:val="14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962"/>
        <w:gridCol w:w="824"/>
        <w:gridCol w:w="688"/>
        <w:gridCol w:w="962"/>
        <w:gridCol w:w="688"/>
        <w:gridCol w:w="413"/>
        <w:gridCol w:w="413"/>
        <w:gridCol w:w="550"/>
        <w:gridCol w:w="550"/>
        <w:gridCol w:w="550"/>
        <w:gridCol w:w="550"/>
        <w:gridCol w:w="551"/>
        <w:gridCol w:w="550"/>
        <w:gridCol w:w="550"/>
        <w:gridCol w:w="550"/>
        <w:gridCol w:w="550"/>
        <w:gridCol w:w="550"/>
        <w:gridCol w:w="551"/>
        <w:gridCol w:w="550"/>
        <w:gridCol w:w="550"/>
        <w:gridCol w:w="550"/>
        <w:gridCol w:w="550"/>
        <w:gridCol w:w="550"/>
        <w:gridCol w:w="552"/>
      </w:tblGrid>
      <w:tr w:rsidR="00ED6716" w:rsidRPr="00452369" w14:paraId="0D8A0435" w14:textId="77777777" w:rsidTr="002C3B83">
        <w:trPr>
          <w:cantSplit/>
          <w:trHeight w:val="308"/>
        </w:trPr>
        <w:tc>
          <w:tcPr>
            <w:tcW w:w="413" w:type="dxa"/>
            <w:vMerge w:val="restart"/>
            <w:textDirection w:val="btLr"/>
            <w:vAlign w:val="center"/>
          </w:tcPr>
          <w:p w14:paraId="32AD74E7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14:paraId="436A8EDF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документа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14:paraId="69F7C964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14:paraId="61F5ED00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документа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14:paraId="3291F384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Постачальник (одержувач)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14:paraId="2437D29E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0C97ABB4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3164" w:type="dxa"/>
            <w:gridSpan w:val="6"/>
            <w:vMerge w:val="restart"/>
          </w:tcPr>
          <w:p w14:paraId="31A2C3A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Перебуває згідно з документами</w:t>
            </w:r>
          </w:p>
        </w:tc>
        <w:tc>
          <w:tcPr>
            <w:tcW w:w="6603" w:type="dxa"/>
            <w:gridSpan w:val="12"/>
          </w:tcPr>
          <w:p w14:paraId="4C37A38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                  У тому числі на складі (у підрозділах,</w:t>
            </w:r>
          </w:p>
        </w:tc>
      </w:tr>
      <w:tr w:rsidR="00ED6716" w:rsidRPr="00452369" w14:paraId="67A773EE" w14:textId="77777777" w:rsidTr="002C3B83">
        <w:trPr>
          <w:cantSplit/>
          <w:trHeight w:val="148"/>
        </w:trPr>
        <w:tc>
          <w:tcPr>
            <w:tcW w:w="413" w:type="dxa"/>
            <w:vMerge/>
          </w:tcPr>
          <w:p w14:paraId="02D030A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14:paraId="07E6865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  <w:vMerge/>
          </w:tcPr>
          <w:p w14:paraId="31BCF9D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vMerge/>
          </w:tcPr>
          <w:p w14:paraId="39C8D6E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14:paraId="68EA376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vMerge/>
          </w:tcPr>
          <w:p w14:paraId="7C5C186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</w:tcPr>
          <w:p w14:paraId="7421D54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4" w:type="dxa"/>
            <w:gridSpan w:val="6"/>
            <w:vMerge/>
          </w:tcPr>
          <w:p w14:paraId="5100E4B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1" w:type="dxa"/>
            <w:gridSpan w:val="6"/>
          </w:tcPr>
          <w:p w14:paraId="2A53BA3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 складі</w:t>
            </w:r>
          </w:p>
        </w:tc>
        <w:tc>
          <w:tcPr>
            <w:tcW w:w="3301" w:type="dxa"/>
            <w:gridSpan w:val="6"/>
          </w:tcPr>
          <w:p w14:paraId="691BB97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61B65BF" w14:textId="77777777" w:rsidTr="002C3B83">
        <w:trPr>
          <w:cantSplit/>
          <w:trHeight w:val="148"/>
        </w:trPr>
        <w:tc>
          <w:tcPr>
            <w:tcW w:w="413" w:type="dxa"/>
            <w:vMerge/>
          </w:tcPr>
          <w:p w14:paraId="1E175FE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14:paraId="01C7171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  <w:vMerge/>
          </w:tcPr>
          <w:p w14:paraId="4DCD454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vMerge/>
          </w:tcPr>
          <w:p w14:paraId="56E703D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14:paraId="778C350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vMerge/>
          </w:tcPr>
          <w:p w14:paraId="58DB8ED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</w:tcPr>
          <w:p w14:paraId="7A0459A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13F10DD4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751" w:type="dxa"/>
            <w:gridSpan w:val="5"/>
          </w:tcPr>
          <w:p w14:paraId="21AC38B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 (сортами)</w:t>
            </w:r>
          </w:p>
        </w:tc>
        <w:tc>
          <w:tcPr>
            <w:tcW w:w="550" w:type="dxa"/>
            <w:vMerge w:val="restart"/>
            <w:textDirection w:val="btLr"/>
          </w:tcPr>
          <w:p w14:paraId="67077407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751" w:type="dxa"/>
            <w:gridSpan w:val="5"/>
          </w:tcPr>
          <w:p w14:paraId="23FB244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 (сортами)</w:t>
            </w:r>
          </w:p>
        </w:tc>
        <w:tc>
          <w:tcPr>
            <w:tcW w:w="550" w:type="dxa"/>
            <w:vMerge w:val="restart"/>
            <w:textDirection w:val="btLr"/>
          </w:tcPr>
          <w:p w14:paraId="74ACB686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751" w:type="dxa"/>
            <w:gridSpan w:val="5"/>
          </w:tcPr>
          <w:p w14:paraId="20E32BF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 (сортами)</w:t>
            </w:r>
          </w:p>
        </w:tc>
      </w:tr>
      <w:tr w:rsidR="00ED6716" w:rsidRPr="00452369" w14:paraId="76427166" w14:textId="77777777" w:rsidTr="002C3B83">
        <w:trPr>
          <w:cantSplit/>
          <w:trHeight w:val="966"/>
        </w:trPr>
        <w:tc>
          <w:tcPr>
            <w:tcW w:w="413" w:type="dxa"/>
            <w:vMerge/>
          </w:tcPr>
          <w:p w14:paraId="241B2C4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14:paraId="417D614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  <w:vMerge/>
          </w:tcPr>
          <w:p w14:paraId="0208B17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vMerge/>
          </w:tcPr>
          <w:p w14:paraId="228CD43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14:paraId="0FB5D50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vMerge/>
          </w:tcPr>
          <w:p w14:paraId="4DB9CA2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</w:tcPr>
          <w:p w14:paraId="6B8E046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</w:tcPr>
          <w:p w14:paraId="424AC38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 w14:paraId="493BADD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0" w:type="dxa"/>
            <w:vAlign w:val="center"/>
          </w:tcPr>
          <w:p w14:paraId="1188F9D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0" w:type="dxa"/>
            <w:vAlign w:val="center"/>
          </w:tcPr>
          <w:p w14:paraId="4EE61DD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0" w:type="dxa"/>
            <w:vAlign w:val="center"/>
          </w:tcPr>
          <w:p w14:paraId="6D13FF1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0" w:type="dxa"/>
            <w:vAlign w:val="center"/>
          </w:tcPr>
          <w:p w14:paraId="332F3AA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0" w:type="dxa"/>
            <w:vMerge/>
            <w:vAlign w:val="bottom"/>
          </w:tcPr>
          <w:p w14:paraId="35EAE6C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 w14:paraId="0FA4114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0" w:type="dxa"/>
            <w:vAlign w:val="center"/>
          </w:tcPr>
          <w:p w14:paraId="2438628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0" w:type="dxa"/>
            <w:vAlign w:val="center"/>
          </w:tcPr>
          <w:p w14:paraId="2227DD2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0" w:type="dxa"/>
            <w:vAlign w:val="center"/>
          </w:tcPr>
          <w:p w14:paraId="6E5C2FC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0" w:type="dxa"/>
            <w:vAlign w:val="center"/>
          </w:tcPr>
          <w:p w14:paraId="61A0F25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0" w:type="dxa"/>
            <w:vMerge/>
          </w:tcPr>
          <w:p w14:paraId="767E4E9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 w14:paraId="669B012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0" w:type="dxa"/>
            <w:vAlign w:val="center"/>
          </w:tcPr>
          <w:p w14:paraId="6387210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0" w:type="dxa"/>
            <w:vAlign w:val="center"/>
          </w:tcPr>
          <w:p w14:paraId="520B2C2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0" w:type="dxa"/>
            <w:vAlign w:val="center"/>
          </w:tcPr>
          <w:p w14:paraId="11A91AB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0" w:type="dxa"/>
            <w:vAlign w:val="center"/>
          </w:tcPr>
          <w:p w14:paraId="1F7212A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</w:tr>
      <w:tr w:rsidR="00ED6716" w:rsidRPr="00452369" w14:paraId="6F6823B7" w14:textId="77777777" w:rsidTr="002C3B83">
        <w:trPr>
          <w:trHeight w:val="290"/>
        </w:trPr>
        <w:tc>
          <w:tcPr>
            <w:tcW w:w="413" w:type="dxa"/>
            <w:tcBorders>
              <w:bottom w:val="nil"/>
            </w:tcBorders>
          </w:tcPr>
          <w:p w14:paraId="6E0542FF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962" w:type="dxa"/>
            <w:tcBorders>
              <w:bottom w:val="nil"/>
            </w:tcBorders>
          </w:tcPr>
          <w:p w14:paraId="5AE83509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824" w:type="dxa"/>
            <w:tcBorders>
              <w:bottom w:val="nil"/>
            </w:tcBorders>
          </w:tcPr>
          <w:p w14:paraId="1947729D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688" w:type="dxa"/>
            <w:tcBorders>
              <w:bottom w:val="nil"/>
            </w:tcBorders>
          </w:tcPr>
          <w:p w14:paraId="6504AA6E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962" w:type="dxa"/>
            <w:tcBorders>
              <w:bottom w:val="nil"/>
            </w:tcBorders>
          </w:tcPr>
          <w:p w14:paraId="7F0B1D0B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688" w:type="dxa"/>
            <w:tcBorders>
              <w:bottom w:val="nil"/>
            </w:tcBorders>
          </w:tcPr>
          <w:p w14:paraId="68661C17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413" w:type="dxa"/>
            <w:tcBorders>
              <w:bottom w:val="nil"/>
            </w:tcBorders>
          </w:tcPr>
          <w:p w14:paraId="30508A2E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413" w:type="dxa"/>
            <w:tcBorders>
              <w:bottom w:val="nil"/>
            </w:tcBorders>
          </w:tcPr>
          <w:p w14:paraId="1CD1C8CD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550" w:type="dxa"/>
            <w:tcBorders>
              <w:bottom w:val="nil"/>
            </w:tcBorders>
          </w:tcPr>
          <w:p w14:paraId="37111BE4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550" w:type="dxa"/>
            <w:tcBorders>
              <w:bottom w:val="nil"/>
            </w:tcBorders>
          </w:tcPr>
          <w:p w14:paraId="2667D53E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550" w:type="dxa"/>
            <w:tcBorders>
              <w:bottom w:val="nil"/>
            </w:tcBorders>
          </w:tcPr>
          <w:p w14:paraId="786C7613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550" w:type="dxa"/>
            <w:tcBorders>
              <w:bottom w:val="nil"/>
            </w:tcBorders>
          </w:tcPr>
          <w:p w14:paraId="73FAACD6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550" w:type="dxa"/>
            <w:tcBorders>
              <w:bottom w:val="nil"/>
            </w:tcBorders>
          </w:tcPr>
          <w:p w14:paraId="72C58A58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550" w:type="dxa"/>
            <w:tcBorders>
              <w:bottom w:val="nil"/>
            </w:tcBorders>
          </w:tcPr>
          <w:p w14:paraId="1F5954DF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550" w:type="dxa"/>
            <w:tcBorders>
              <w:bottom w:val="nil"/>
            </w:tcBorders>
          </w:tcPr>
          <w:p w14:paraId="4119AF13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550" w:type="dxa"/>
            <w:tcBorders>
              <w:bottom w:val="nil"/>
            </w:tcBorders>
          </w:tcPr>
          <w:p w14:paraId="115E515C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550" w:type="dxa"/>
            <w:tcBorders>
              <w:bottom w:val="nil"/>
            </w:tcBorders>
          </w:tcPr>
          <w:p w14:paraId="6A63E7A6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550" w:type="dxa"/>
            <w:tcBorders>
              <w:bottom w:val="nil"/>
            </w:tcBorders>
          </w:tcPr>
          <w:p w14:paraId="15BAB21C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550" w:type="dxa"/>
            <w:tcBorders>
              <w:bottom w:val="nil"/>
            </w:tcBorders>
          </w:tcPr>
          <w:p w14:paraId="364F97BE" w14:textId="77777777" w:rsidR="00ED6716" w:rsidRPr="00452369" w:rsidRDefault="00ED6716" w:rsidP="002C3B83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550" w:type="dxa"/>
            <w:tcBorders>
              <w:bottom w:val="nil"/>
            </w:tcBorders>
          </w:tcPr>
          <w:p w14:paraId="267D1703" w14:textId="77777777" w:rsidR="00ED6716" w:rsidRPr="00452369" w:rsidRDefault="00ED6716" w:rsidP="002C3B83">
            <w:pPr>
              <w:ind w:left="-31" w:right="-31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550" w:type="dxa"/>
            <w:tcBorders>
              <w:bottom w:val="nil"/>
            </w:tcBorders>
          </w:tcPr>
          <w:p w14:paraId="27E89067" w14:textId="77777777" w:rsidR="00ED6716" w:rsidRPr="00452369" w:rsidRDefault="00ED6716" w:rsidP="002C3B83">
            <w:pPr>
              <w:ind w:left="-31" w:right="-31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550" w:type="dxa"/>
            <w:tcBorders>
              <w:bottom w:val="nil"/>
            </w:tcBorders>
          </w:tcPr>
          <w:p w14:paraId="1FF88FBE" w14:textId="77777777" w:rsidR="00ED6716" w:rsidRPr="00452369" w:rsidRDefault="00ED6716" w:rsidP="002C3B83">
            <w:pPr>
              <w:ind w:left="-31" w:right="-31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550" w:type="dxa"/>
            <w:tcBorders>
              <w:bottom w:val="nil"/>
            </w:tcBorders>
          </w:tcPr>
          <w:p w14:paraId="1DAF3B13" w14:textId="77777777" w:rsidR="00ED6716" w:rsidRPr="00452369" w:rsidRDefault="00ED6716" w:rsidP="002C3B83">
            <w:pPr>
              <w:ind w:left="-31" w:right="-31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550" w:type="dxa"/>
            <w:tcBorders>
              <w:bottom w:val="nil"/>
            </w:tcBorders>
          </w:tcPr>
          <w:p w14:paraId="667A1394" w14:textId="77777777" w:rsidR="00ED6716" w:rsidRPr="00452369" w:rsidRDefault="00ED6716" w:rsidP="002C3B83">
            <w:pPr>
              <w:ind w:left="-31" w:right="-31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550" w:type="dxa"/>
            <w:tcBorders>
              <w:bottom w:val="nil"/>
            </w:tcBorders>
          </w:tcPr>
          <w:p w14:paraId="744E0023" w14:textId="77777777" w:rsidR="00ED6716" w:rsidRPr="00452369" w:rsidRDefault="00ED6716" w:rsidP="002C3B83">
            <w:pPr>
              <w:ind w:left="-31" w:right="-31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25</w:t>
            </w:r>
          </w:p>
        </w:tc>
      </w:tr>
      <w:tr w:rsidR="00ED6716" w:rsidRPr="00452369" w14:paraId="4B2F8620" w14:textId="77777777" w:rsidTr="002C3B83">
        <w:trPr>
          <w:trHeight w:val="517"/>
        </w:trPr>
        <w:tc>
          <w:tcPr>
            <w:tcW w:w="413" w:type="dxa"/>
          </w:tcPr>
          <w:p w14:paraId="092F1DF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</w:tcPr>
          <w:p w14:paraId="6F9E4C2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</w:tcPr>
          <w:p w14:paraId="26DC347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</w:tcPr>
          <w:p w14:paraId="68D540A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dxa"/>
          </w:tcPr>
          <w:p w14:paraId="581DF97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</w:tcPr>
          <w:p w14:paraId="10F8504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</w:tcPr>
          <w:p w14:paraId="212C8BE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</w:tcPr>
          <w:p w14:paraId="4500347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33EAD79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535D5B1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3F7CC47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308A092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3A8D398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56E4407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0D89E1F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7DAE4DD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22ED292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7F50239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4073409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208097F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0053062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0C1EA4D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0EA75E5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45DB36B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05CE020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79396871" w14:textId="77777777" w:rsidR="00ED6716" w:rsidRPr="00452369" w:rsidRDefault="00ED6716" w:rsidP="00C80F14">
      <w:pPr>
        <w:jc w:val="right"/>
        <w:rPr>
          <w:color w:val="000000"/>
          <w:sz w:val="20"/>
        </w:rPr>
      </w:pPr>
    </w:p>
    <w:p w14:paraId="2A68A9B1" w14:textId="77777777" w:rsidR="00ED6716" w:rsidRPr="00452369" w:rsidRDefault="00ED6716" w:rsidP="00C80F14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0C42C1D9" w14:textId="77777777" w:rsidR="00ED6716" w:rsidRPr="00452369" w:rsidRDefault="00ED6716" w:rsidP="00C80F14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Код  номенклатури _______ Одиниця виміру _______ Вміст дорогоцінних металів________ Ціна за одиницю ________</w:t>
      </w:r>
    </w:p>
    <w:p w14:paraId="78134D70" w14:textId="77777777" w:rsidR="00ED6716" w:rsidRPr="00452369" w:rsidRDefault="00ED6716" w:rsidP="00C80F14">
      <w:pPr>
        <w:rPr>
          <w:color w:val="000000"/>
          <w:sz w:val="20"/>
        </w:rPr>
      </w:pPr>
    </w:p>
    <w:tbl>
      <w:tblPr>
        <w:tblW w:w="14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551"/>
        <w:gridCol w:w="488"/>
        <w:gridCol w:w="490"/>
        <w:gridCol w:w="489"/>
        <w:gridCol w:w="389"/>
        <w:gridCol w:w="566"/>
        <w:gridCol w:w="510"/>
        <w:gridCol w:w="489"/>
        <w:gridCol w:w="489"/>
        <w:gridCol w:w="490"/>
        <w:gridCol w:w="431"/>
        <w:gridCol w:w="566"/>
        <w:gridCol w:w="455"/>
        <w:gridCol w:w="489"/>
        <w:gridCol w:w="489"/>
        <w:gridCol w:w="489"/>
        <w:gridCol w:w="490"/>
        <w:gridCol w:w="566"/>
        <w:gridCol w:w="410"/>
        <w:gridCol w:w="490"/>
        <w:gridCol w:w="489"/>
        <w:gridCol w:w="489"/>
        <w:gridCol w:w="529"/>
        <w:gridCol w:w="566"/>
        <w:gridCol w:w="371"/>
        <w:gridCol w:w="489"/>
        <w:gridCol w:w="490"/>
        <w:gridCol w:w="489"/>
        <w:gridCol w:w="429"/>
      </w:tblGrid>
      <w:tr w:rsidR="00ED6716" w:rsidRPr="00452369" w14:paraId="590D6C75" w14:textId="77777777" w:rsidTr="002C3B83">
        <w:trPr>
          <w:cantSplit/>
          <w:trHeight w:val="323"/>
        </w:trPr>
        <w:tc>
          <w:tcPr>
            <w:tcW w:w="14729" w:type="dxa"/>
            <w:gridSpan w:val="30"/>
          </w:tcPr>
          <w:p w14:paraId="178EB6F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            військових частинах)</w:t>
            </w:r>
          </w:p>
        </w:tc>
      </w:tr>
      <w:tr w:rsidR="00ED6716" w:rsidRPr="00452369" w14:paraId="7BEBE2C4" w14:textId="77777777" w:rsidTr="002C3B83">
        <w:trPr>
          <w:cantSplit/>
          <w:trHeight w:val="323"/>
        </w:trPr>
        <w:tc>
          <w:tcPr>
            <w:tcW w:w="2971" w:type="dxa"/>
            <w:gridSpan w:val="6"/>
          </w:tcPr>
          <w:p w14:paraId="730698B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4" w:type="dxa"/>
            <w:gridSpan w:val="6"/>
          </w:tcPr>
          <w:p w14:paraId="5F1DD15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6"/>
          </w:tcPr>
          <w:p w14:paraId="15F4D23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2" w:type="dxa"/>
            <w:gridSpan w:val="6"/>
          </w:tcPr>
          <w:p w14:paraId="6C3273F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3" w:type="dxa"/>
            <w:gridSpan w:val="6"/>
          </w:tcPr>
          <w:p w14:paraId="66984DC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13BF187" w14:textId="77777777" w:rsidTr="002C3B83">
        <w:trPr>
          <w:cantSplit/>
          <w:trHeight w:val="323"/>
        </w:trPr>
        <w:tc>
          <w:tcPr>
            <w:tcW w:w="565" w:type="dxa"/>
            <w:vMerge w:val="restart"/>
            <w:textDirection w:val="btLr"/>
            <w:vAlign w:val="center"/>
          </w:tcPr>
          <w:p w14:paraId="23676A7F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406" w:type="dxa"/>
            <w:gridSpan w:val="5"/>
          </w:tcPr>
          <w:p w14:paraId="516D5630" w14:textId="77777777" w:rsidR="00ED6716" w:rsidRPr="00452369" w:rsidRDefault="00ED6716" w:rsidP="002C3B83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 (сортами)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6A905749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408" w:type="dxa"/>
            <w:gridSpan w:val="5"/>
          </w:tcPr>
          <w:p w14:paraId="3E71824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 (сортами)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239FDA2D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411" w:type="dxa"/>
            <w:gridSpan w:val="5"/>
          </w:tcPr>
          <w:p w14:paraId="4681B7E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 (сортами)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797904A9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406" w:type="dxa"/>
            <w:gridSpan w:val="5"/>
          </w:tcPr>
          <w:p w14:paraId="32B4CF3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 (сортами)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5D7F3D23" w14:textId="77777777" w:rsidR="00ED6716" w:rsidRPr="00452369" w:rsidRDefault="00ED6716" w:rsidP="002C3B83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266" w:type="dxa"/>
            <w:gridSpan w:val="5"/>
          </w:tcPr>
          <w:p w14:paraId="755949B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з них за </w:t>
            </w:r>
          </w:p>
          <w:p w14:paraId="7D6E082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категоріями (сортами)</w:t>
            </w:r>
          </w:p>
        </w:tc>
      </w:tr>
      <w:tr w:rsidR="00ED6716" w:rsidRPr="00452369" w14:paraId="5DEC6875" w14:textId="77777777" w:rsidTr="002C3B83">
        <w:trPr>
          <w:cantSplit/>
          <w:trHeight w:val="947"/>
        </w:trPr>
        <w:tc>
          <w:tcPr>
            <w:tcW w:w="565" w:type="dxa"/>
            <w:vMerge/>
          </w:tcPr>
          <w:p w14:paraId="73AD796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1" w:type="dxa"/>
            <w:vAlign w:val="center"/>
          </w:tcPr>
          <w:p w14:paraId="6117F29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8" w:type="dxa"/>
            <w:vAlign w:val="center"/>
          </w:tcPr>
          <w:p w14:paraId="6EC32FE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0" w:type="dxa"/>
            <w:vAlign w:val="center"/>
          </w:tcPr>
          <w:p w14:paraId="5111739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9" w:type="dxa"/>
            <w:vAlign w:val="center"/>
          </w:tcPr>
          <w:p w14:paraId="258CCE4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9" w:type="dxa"/>
            <w:vAlign w:val="center"/>
          </w:tcPr>
          <w:p w14:paraId="25D1A8B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6" w:type="dxa"/>
            <w:vMerge/>
          </w:tcPr>
          <w:p w14:paraId="7742868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4E2F507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9" w:type="dxa"/>
            <w:vAlign w:val="center"/>
          </w:tcPr>
          <w:p w14:paraId="082ECF4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9" w:type="dxa"/>
            <w:vAlign w:val="center"/>
          </w:tcPr>
          <w:p w14:paraId="06D1CB4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0" w:type="dxa"/>
            <w:vAlign w:val="center"/>
          </w:tcPr>
          <w:p w14:paraId="3970346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1" w:type="dxa"/>
            <w:vAlign w:val="center"/>
          </w:tcPr>
          <w:p w14:paraId="2096B2C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6" w:type="dxa"/>
            <w:vMerge/>
          </w:tcPr>
          <w:p w14:paraId="5054421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B78847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9" w:type="dxa"/>
            <w:vAlign w:val="center"/>
          </w:tcPr>
          <w:p w14:paraId="697E725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9" w:type="dxa"/>
            <w:vAlign w:val="center"/>
          </w:tcPr>
          <w:p w14:paraId="32F64F4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9" w:type="dxa"/>
            <w:vAlign w:val="center"/>
          </w:tcPr>
          <w:p w14:paraId="2E4C031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0" w:type="dxa"/>
            <w:vAlign w:val="center"/>
          </w:tcPr>
          <w:p w14:paraId="351ED72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6" w:type="dxa"/>
            <w:vMerge/>
          </w:tcPr>
          <w:p w14:paraId="7B30D88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0" w:type="dxa"/>
            <w:vAlign w:val="center"/>
          </w:tcPr>
          <w:p w14:paraId="1BF0437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0" w:type="dxa"/>
            <w:vAlign w:val="center"/>
          </w:tcPr>
          <w:p w14:paraId="6B59B09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9" w:type="dxa"/>
            <w:vAlign w:val="center"/>
          </w:tcPr>
          <w:p w14:paraId="6AD90BD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9" w:type="dxa"/>
            <w:vAlign w:val="center"/>
          </w:tcPr>
          <w:p w14:paraId="23A90A4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9" w:type="dxa"/>
            <w:vAlign w:val="center"/>
          </w:tcPr>
          <w:p w14:paraId="26FD374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6" w:type="dxa"/>
            <w:vMerge/>
          </w:tcPr>
          <w:p w14:paraId="5B3DF8E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1" w:type="dxa"/>
            <w:vAlign w:val="center"/>
          </w:tcPr>
          <w:p w14:paraId="7381AD0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9" w:type="dxa"/>
            <w:vAlign w:val="center"/>
          </w:tcPr>
          <w:p w14:paraId="50D79E7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0" w:type="dxa"/>
            <w:vAlign w:val="center"/>
          </w:tcPr>
          <w:p w14:paraId="7AE7FD0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9" w:type="dxa"/>
            <w:vAlign w:val="center"/>
          </w:tcPr>
          <w:p w14:paraId="30E394D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9" w:type="dxa"/>
            <w:vAlign w:val="center"/>
          </w:tcPr>
          <w:p w14:paraId="25D0FFA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</w:tr>
      <w:tr w:rsidR="00ED6716" w:rsidRPr="00452369" w14:paraId="2B6617A1" w14:textId="77777777" w:rsidTr="00EE5425">
        <w:trPr>
          <w:trHeight w:val="351"/>
        </w:trPr>
        <w:tc>
          <w:tcPr>
            <w:tcW w:w="565" w:type="dxa"/>
            <w:tcBorders>
              <w:bottom w:val="nil"/>
            </w:tcBorders>
          </w:tcPr>
          <w:p w14:paraId="51703296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551" w:type="dxa"/>
            <w:tcBorders>
              <w:bottom w:val="nil"/>
            </w:tcBorders>
          </w:tcPr>
          <w:p w14:paraId="5851756A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27</w:t>
            </w:r>
          </w:p>
        </w:tc>
        <w:tc>
          <w:tcPr>
            <w:tcW w:w="488" w:type="dxa"/>
            <w:tcBorders>
              <w:bottom w:val="nil"/>
            </w:tcBorders>
          </w:tcPr>
          <w:p w14:paraId="481243F1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28</w:t>
            </w:r>
          </w:p>
        </w:tc>
        <w:tc>
          <w:tcPr>
            <w:tcW w:w="490" w:type="dxa"/>
            <w:tcBorders>
              <w:bottom w:val="nil"/>
            </w:tcBorders>
          </w:tcPr>
          <w:p w14:paraId="7FC5459F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29</w:t>
            </w:r>
          </w:p>
        </w:tc>
        <w:tc>
          <w:tcPr>
            <w:tcW w:w="489" w:type="dxa"/>
            <w:tcBorders>
              <w:bottom w:val="nil"/>
            </w:tcBorders>
          </w:tcPr>
          <w:p w14:paraId="4E0CD321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30</w:t>
            </w:r>
          </w:p>
        </w:tc>
        <w:tc>
          <w:tcPr>
            <w:tcW w:w="389" w:type="dxa"/>
            <w:tcBorders>
              <w:bottom w:val="nil"/>
            </w:tcBorders>
          </w:tcPr>
          <w:p w14:paraId="5D0C8841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31</w:t>
            </w:r>
          </w:p>
        </w:tc>
        <w:tc>
          <w:tcPr>
            <w:tcW w:w="566" w:type="dxa"/>
            <w:tcBorders>
              <w:bottom w:val="nil"/>
            </w:tcBorders>
          </w:tcPr>
          <w:p w14:paraId="44D41BB3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32</w:t>
            </w:r>
          </w:p>
        </w:tc>
        <w:tc>
          <w:tcPr>
            <w:tcW w:w="510" w:type="dxa"/>
            <w:tcBorders>
              <w:bottom w:val="nil"/>
            </w:tcBorders>
          </w:tcPr>
          <w:p w14:paraId="1837860F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33</w:t>
            </w:r>
          </w:p>
        </w:tc>
        <w:tc>
          <w:tcPr>
            <w:tcW w:w="489" w:type="dxa"/>
            <w:tcBorders>
              <w:bottom w:val="nil"/>
            </w:tcBorders>
          </w:tcPr>
          <w:p w14:paraId="251EB3BC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34</w:t>
            </w:r>
          </w:p>
        </w:tc>
        <w:tc>
          <w:tcPr>
            <w:tcW w:w="489" w:type="dxa"/>
            <w:tcBorders>
              <w:bottom w:val="nil"/>
            </w:tcBorders>
          </w:tcPr>
          <w:p w14:paraId="25E1F550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35</w:t>
            </w:r>
          </w:p>
        </w:tc>
        <w:tc>
          <w:tcPr>
            <w:tcW w:w="490" w:type="dxa"/>
            <w:tcBorders>
              <w:bottom w:val="nil"/>
            </w:tcBorders>
          </w:tcPr>
          <w:p w14:paraId="688CB283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36</w:t>
            </w:r>
          </w:p>
        </w:tc>
        <w:tc>
          <w:tcPr>
            <w:tcW w:w="431" w:type="dxa"/>
            <w:tcBorders>
              <w:bottom w:val="nil"/>
            </w:tcBorders>
          </w:tcPr>
          <w:p w14:paraId="78A92B1F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37</w:t>
            </w:r>
          </w:p>
        </w:tc>
        <w:tc>
          <w:tcPr>
            <w:tcW w:w="566" w:type="dxa"/>
            <w:tcBorders>
              <w:bottom w:val="nil"/>
            </w:tcBorders>
          </w:tcPr>
          <w:p w14:paraId="0CE834CF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38</w:t>
            </w:r>
          </w:p>
        </w:tc>
        <w:tc>
          <w:tcPr>
            <w:tcW w:w="455" w:type="dxa"/>
            <w:tcBorders>
              <w:bottom w:val="nil"/>
            </w:tcBorders>
          </w:tcPr>
          <w:p w14:paraId="433E9615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39</w:t>
            </w:r>
          </w:p>
        </w:tc>
        <w:tc>
          <w:tcPr>
            <w:tcW w:w="489" w:type="dxa"/>
            <w:tcBorders>
              <w:bottom w:val="nil"/>
            </w:tcBorders>
          </w:tcPr>
          <w:p w14:paraId="531075E6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40</w:t>
            </w:r>
          </w:p>
        </w:tc>
        <w:tc>
          <w:tcPr>
            <w:tcW w:w="489" w:type="dxa"/>
            <w:tcBorders>
              <w:bottom w:val="nil"/>
            </w:tcBorders>
          </w:tcPr>
          <w:p w14:paraId="3987E354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41</w:t>
            </w:r>
          </w:p>
        </w:tc>
        <w:tc>
          <w:tcPr>
            <w:tcW w:w="489" w:type="dxa"/>
            <w:tcBorders>
              <w:bottom w:val="nil"/>
            </w:tcBorders>
          </w:tcPr>
          <w:p w14:paraId="2D28E123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42</w:t>
            </w:r>
          </w:p>
        </w:tc>
        <w:tc>
          <w:tcPr>
            <w:tcW w:w="490" w:type="dxa"/>
            <w:tcBorders>
              <w:bottom w:val="nil"/>
            </w:tcBorders>
          </w:tcPr>
          <w:p w14:paraId="1451CA78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43</w:t>
            </w:r>
          </w:p>
        </w:tc>
        <w:tc>
          <w:tcPr>
            <w:tcW w:w="566" w:type="dxa"/>
            <w:tcBorders>
              <w:bottom w:val="nil"/>
            </w:tcBorders>
          </w:tcPr>
          <w:p w14:paraId="20D10D66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44</w:t>
            </w:r>
          </w:p>
        </w:tc>
        <w:tc>
          <w:tcPr>
            <w:tcW w:w="410" w:type="dxa"/>
            <w:tcBorders>
              <w:bottom w:val="nil"/>
            </w:tcBorders>
          </w:tcPr>
          <w:p w14:paraId="0EFBD78D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45</w:t>
            </w:r>
          </w:p>
        </w:tc>
        <w:tc>
          <w:tcPr>
            <w:tcW w:w="490" w:type="dxa"/>
            <w:tcBorders>
              <w:bottom w:val="nil"/>
            </w:tcBorders>
          </w:tcPr>
          <w:p w14:paraId="6E88F95D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46</w:t>
            </w:r>
          </w:p>
        </w:tc>
        <w:tc>
          <w:tcPr>
            <w:tcW w:w="489" w:type="dxa"/>
            <w:tcBorders>
              <w:bottom w:val="nil"/>
            </w:tcBorders>
          </w:tcPr>
          <w:p w14:paraId="17D34705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47</w:t>
            </w:r>
          </w:p>
        </w:tc>
        <w:tc>
          <w:tcPr>
            <w:tcW w:w="489" w:type="dxa"/>
            <w:tcBorders>
              <w:bottom w:val="nil"/>
            </w:tcBorders>
          </w:tcPr>
          <w:p w14:paraId="1F584364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48</w:t>
            </w:r>
          </w:p>
        </w:tc>
        <w:tc>
          <w:tcPr>
            <w:tcW w:w="529" w:type="dxa"/>
            <w:tcBorders>
              <w:bottom w:val="nil"/>
            </w:tcBorders>
          </w:tcPr>
          <w:p w14:paraId="181E0C20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49</w:t>
            </w:r>
          </w:p>
        </w:tc>
        <w:tc>
          <w:tcPr>
            <w:tcW w:w="566" w:type="dxa"/>
            <w:tcBorders>
              <w:bottom w:val="nil"/>
            </w:tcBorders>
          </w:tcPr>
          <w:p w14:paraId="53C3F553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50</w:t>
            </w:r>
          </w:p>
        </w:tc>
        <w:tc>
          <w:tcPr>
            <w:tcW w:w="371" w:type="dxa"/>
            <w:tcBorders>
              <w:bottom w:val="nil"/>
            </w:tcBorders>
          </w:tcPr>
          <w:p w14:paraId="1FA758DB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51</w:t>
            </w:r>
          </w:p>
        </w:tc>
        <w:tc>
          <w:tcPr>
            <w:tcW w:w="489" w:type="dxa"/>
            <w:tcBorders>
              <w:bottom w:val="nil"/>
            </w:tcBorders>
          </w:tcPr>
          <w:p w14:paraId="72088C04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52</w:t>
            </w:r>
          </w:p>
        </w:tc>
        <w:tc>
          <w:tcPr>
            <w:tcW w:w="490" w:type="dxa"/>
            <w:tcBorders>
              <w:bottom w:val="nil"/>
            </w:tcBorders>
          </w:tcPr>
          <w:p w14:paraId="4CF07A13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53</w:t>
            </w:r>
          </w:p>
        </w:tc>
        <w:tc>
          <w:tcPr>
            <w:tcW w:w="489" w:type="dxa"/>
            <w:tcBorders>
              <w:bottom w:val="nil"/>
            </w:tcBorders>
          </w:tcPr>
          <w:p w14:paraId="40881839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54</w:t>
            </w:r>
          </w:p>
        </w:tc>
        <w:tc>
          <w:tcPr>
            <w:tcW w:w="429" w:type="dxa"/>
            <w:tcBorders>
              <w:bottom w:val="nil"/>
            </w:tcBorders>
          </w:tcPr>
          <w:p w14:paraId="40161D12" w14:textId="77777777" w:rsidR="00ED6716" w:rsidRPr="00452369" w:rsidRDefault="00ED6716" w:rsidP="002C3B83">
            <w:pPr>
              <w:ind w:left="-59" w:right="-2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55</w:t>
            </w:r>
          </w:p>
        </w:tc>
      </w:tr>
      <w:tr w:rsidR="00ED6716" w:rsidRPr="00452369" w14:paraId="7A40B7AE" w14:textId="77777777" w:rsidTr="002C3B83">
        <w:trPr>
          <w:trHeight w:val="281"/>
        </w:trPr>
        <w:tc>
          <w:tcPr>
            <w:tcW w:w="565" w:type="dxa"/>
          </w:tcPr>
          <w:p w14:paraId="06A5380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1" w:type="dxa"/>
          </w:tcPr>
          <w:p w14:paraId="0B635BC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8" w:type="dxa"/>
          </w:tcPr>
          <w:p w14:paraId="7DC3D49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</w:tcPr>
          <w:p w14:paraId="5CBF06F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277AD31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9" w:type="dxa"/>
          </w:tcPr>
          <w:p w14:paraId="2E00533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</w:tcPr>
          <w:p w14:paraId="5D858AF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</w:tcPr>
          <w:p w14:paraId="67304C9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42F62AA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78CFD3B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</w:tcPr>
          <w:p w14:paraId="57F9D50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1" w:type="dxa"/>
          </w:tcPr>
          <w:p w14:paraId="266EDE7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</w:tcPr>
          <w:p w14:paraId="0658478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5" w:type="dxa"/>
          </w:tcPr>
          <w:p w14:paraId="03BDD66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24D6C94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5EF50B9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79CAE61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</w:tcPr>
          <w:p w14:paraId="77EAD83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</w:tcPr>
          <w:p w14:paraId="07750B8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0" w:type="dxa"/>
          </w:tcPr>
          <w:p w14:paraId="3046E16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</w:tcPr>
          <w:p w14:paraId="2A42E7B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63C03E8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612AD1B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9" w:type="dxa"/>
          </w:tcPr>
          <w:p w14:paraId="42BB9D0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</w:tcPr>
          <w:p w14:paraId="328365E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1" w:type="dxa"/>
          </w:tcPr>
          <w:p w14:paraId="75E8A19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788BD57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</w:tcPr>
          <w:p w14:paraId="2788949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14:paraId="3DB9296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9" w:type="dxa"/>
          </w:tcPr>
          <w:p w14:paraId="0376A91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FD38B7E" w14:textId="77777777" w:rsidR="00ED6716" w:rsidRPr="00452369" w:rsidRDefault="00ED6716" w:rsidP="00C80F14">
      <w:pPr>
        <w:pStyle w:val="Iauiue"/>
        <w:widowControl w:val="0"/>
        <w:ind w:firstLine="720"/>
        <w:jc w:val="both"/>
        <w:rPr>
          <w:lang w:val="uk-UA"/>
        </w:rPr>
        <w:sectPr w:rsidR="00ED6716" w:rsidRPr="00452369" w:rsidSect="002C3B83">
          <w:pgSz w:w="16840" w:h="11907" w:orient="landscape" w:code="9"/>
          <w:pgMar w:top="1985" w:right="1134" w:bottom="567" w:left="1134" w:header="1618" w:footer="510" w:gutter="0"/>
          <w:cols w:space="720"/>
        </w:sectPr>
      </w:pPr>
    </w:p>
    <w:p w14:paraId="119B2F3A" w14:textId="77777777" w:rsidR="00ED6716" w:rsidRPr="00452369" w:rsidRDefault="00F16812" w:rsidP="00C80F14">
      <w:pPr>
        <w:ind w:left="432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47</w:t>
      </w:r>
    </w:p>
    <w:p w14:paraId="096F7E5E" w14:textId="77777777" w:rsidR="00ED6716" w:rsidRPr="00452369" w:rsidRDefault="00ED6716" w:rsidP="00C80F14">
      <w:pPr>
        <w:ind w:left="4321" w:firstLine="720"/>
        <w:jc w:val="right"/>
        <w:rPr>
          <w:color w:val="000000"/>
          <w:sz w:val="26"/>
          <w:szCs w:val="26"/>
        </w:rPr>
      </w:pPr>
    </w:p>
    <w:p w14:paraId="154F9BC4" w14:textId="77777777" w:rsidR="00ED6716" w:rsidRPr="00452369" w:rsidRDefault="00ED6716" w:rsidP="00C80F14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</w:t>
      </w:r>
      <w:r w:rsidRPr="00452369">
        <w:rPr>
          <w:snapToGrid w:val="0"/>
          <w:color w:val="000000"/>
          <w:sz w:val="26"/>
          <w:szCs w:val="26"/>
        </w:rPr>
        <w:t xml:space="preserve">щодо оформлення книги </w:t>
      </w:r>
      <w:r w:rsidRPr="00452369">
        <w:rPr>
          <w:color w:val="000000"/>
          <w:sz w:val="26"/>
          <w:szCs w:val="26"/>
        </w:rPr>
        <w:t>обліку наявності та руху</w:t>
      </w:r>
    </w:p>
    <w:p w14:paraId="2A1769D9" w14:textId="77777777" w:rsidR="00ED6716" w:rsidRPr="00452369" w:rsidRDefault="00ED6716" w:rsidP="00C80F14">
      <w:pPr>
        <w:pStyle w:val="Iauiue"/>
        <w:widowControl w:val="0"/>
        <w:ind w:firstLine="709"/>
        <w:jc w:val="center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військового майна (служба забезпечення)</w:t>
      </w:r>
    </w:p>
    <w:p w14:paraId="5F4473C9" w14:textId="77777777" w:rsidR="00ED6716" w:rsidRPr="00452369" w:rsidRDefault="00ED6716" w:rsidP="00C80F14">
      <w:pPr>
        <w:pStyle w:val="Iauiue"/>
        <w:widowControl w:val="0"/>
        <w:ind w:firstLine="709"/>
        <w:jc w:val="center"/>
        <w:rPr>
          <w:color w:val="000000"/>
          <w:sz w:val="26"/>
          <w:szCs w:val="26"/>
          <w:lang w:val="uk-UA"/>
        </w:rPr>
      </w:pPr>
    </w:p>
    <w:p w14:paraId="601ACA92" w14:textId="77777777" w:rsidR="00ED6716" w:rsidRPr="00452369" w:rsidRDefault="00ED6716" w:rsidP="00C80F14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наявності та руху військового майна (служба забезпечення) (далі – книга) призначена для обліку наявності та руху озброєння, військової техніки та іншого військового майна, а також бланків суворої звітності в службі забезпечення військової частини, центрі забезпечення та службі забезпечення органу військового управління.</w:t>
      </w:r>
    </w:p>
    <w:p w14:paraId="7EDA3A19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2. Під час оформлення книги залежно від кількості передбачених записів на кожне найменування військового майна відводиться одна або декілька сторінок.</w:t>
      </w:r>
    </w:p>
    <w:p w14:paraId="14F3C2FA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На кожний підрозділ (військову частину, центр забезпечення) відводиться особовий рахунок з декількох граф (починаючи з 20), з них одна графа “усього” і необхідна кількість граф “з них за категоріями (сортами)”.</w:t>
      </w:r>
    </w:p>
    <w:p w14:paraId="668BA7E4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За наявності великої кількості підрозділів (військових частин, центрів забезпечення) книга може містити необхідну кількість вкладишів, форма яких відповідає формі правого боку книги.</w:t>
      </w:r>
    </w:p>
    <w:p w14:paraId="16B4C314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У книзі служби пально-мастильних матеріалів військової частини особовий рахунок підрозділу повинен мати дві графи (одна для обліку пального в кілограмах, інша – в літрах).</w:t>
      </w:r>
    </w:p>
    <w:p w14:paraId="2FAC834D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3. Початкові записи у книзі робляться згідно з первинними документами або даними про залишки військового майна, перенесеними з попередньої книги. У разі перенесення залишків з попередньої книги записуються: у графі 2 – “Книга обліку”, у графі 3 – її номер, у графі 4 – сторінка книги, у графі 5 – “Перенесення залишку”.</w:t>
      </w:r>
    </w:p>
    <w:p w14:paraId="0835DAD2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>Щодо некатегорійного військового майна графи 9 – 13, 15 – 19, 21 – 25,        27 – 31, 33 – 37, 39 – 43, 45 – 49, 51 – 55 не записуються.</w:t>
      </w:r>
    </w:p>
    <w:p w14:paraId="15186676" w14:textId="77777777" w:rsidR="00ED6716" w:rsidRDefault="00ED6716" w:rsidP="00454F3F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4. Під час руху військового майна всередині військової частини (центру забезпечення) записи у графах 6 – 7 не робляться. У графах 8 – 13 повторюються попередні залишки; зміна залишків проводиться в графах тільки тих особових рахунків, які згідно  з обліковими документами є одержувачами (здавальниками) або постачальниками.</w:t>
      </w:r>
    </w:p>
    <w:p w14:paraId="641F6ADF" w14:textId="77777777" w:rsidR="009B23BD" w:rsidRPr="00452369" w:rsidRDefault="009B23BD" w:rsidP="00454F3F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</w:p>
    <w:p w14:paraId="2453DB15" w14:textId="77777777" w:rsidR="00ED6716" w:rsidRPr="00452369" w:rsidRDefault="00ED6716" w:rsidP="00C80F14">
      <w:pPr>
        <w:ind w:firstLine="709"/>
        <w:jc w:val="right"/>
        <w:rPr>
          <w:color w:val="000000"/>
          <w:sz w:val="26"/>
          <w:szCs w:val="26"/>
        </w:rPr>
      </w:pPr>
    </w:p>
    <w:p w14:paraId="400887F3" w14:textId="77777777" w:rsidR="00ED6716" w:rsidRPr="00452369" w:rsidRDefault="00ED6716" w:rsidP="00C80F14">
      <w:pPr>
        <w:ind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</w:t>
      </w:r>
      <w:r w:rsidR="00F16812">
        <w:rPr>
          <w:color w:val="000000"/>
          <w:sz w:val="26"/>
          <w:szCs w:val="26"/>
        </w:rPr>
        <w:t xml:space="preserve"> додатка 47</w:t>
      </w:r>
    </w:p>
    <w:p w14:paraId="22544E85" w14:textId="77777777" w:rsidR="00ED6716" w:rsidRPr="00452369" w:rsidRDefault="00ED6716" w:rsidP="00C80F14">
      <w:pPr>
        <w:ind w:firstLine="709"/>
        <w:jc w:val="right"/>
        <w:rPr>
          <w:color w:val="000000"/>
          <w:sz w:val="26"/>
          <w:szCs w:val="26"/>
        </w:rPr>
      </w:pPr>
    </w:p>
    <w:p w14:paraId="1755049C" w14:textId="77777777" w:rsidR="00ED6716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5. Під час виготовлення бланків книг обліку автомобільної техніки замість “Нормативний запас: мінімальний _____, максимальний _____” друкується “Належить за штатом: усього ____, у тому числі: бойових _______, навчально-бойових _____, стройових _______, транспортних ______, навчальних ________”.</w:t>
      </w:r>
    </w:p>
    <w:p w14:paraId="339E824E" w14:textId="77777777" w:rsidR="00ED6716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Відповідно до груп експлуатації озброєння та військової техніки </w:t>
      </w:r>
      <w:r>
        <w:rPr>
          <w:color w:val="000000"/>
          <w:sz w:val="26"/>
          <w:szCs w:val="26"/>
          <w:lang w:val="uk-UA"/>
        </w:rPr>
        <w:t xml:space="preserve">               (далі   – ОВТ) </w:t>
      </w:r>
      <w:r w:rsidRPr="00452369">
        <w:rPr>
          <w:color w:val="000000"/>
          <w:sz w:val="26"/>
          <w:szCs w:val="26"/>
          <w:lang w:val="uk-UA"/>
        </w:rPr>
        <w:t>відводяться графи</w:t>
      </w:r>
      <w:r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20 – 24 (для бойових – графа 20, навчально-бойових – графа 21, стройових – графа 22, транспортних – графа 23 і навчальних – графа 24)</w:t>
      </w:r>
      <w:r>
        <w:rPr>
          <w:color w:val="000000"/>
          <w:sz w:val="26"/>
          <w:szCs w:val="26"/>
          <w:lang w:val="uk-UA"/>
        </w:rPr>
        <w:t>.</w:t>
      </w:r>
      <w:r w:rsidRPr="00452369">
        <w:rPr>
          <w:color w:val="000000"/>
          <w:sz w:val="26"/>
          <w:szCs w:val="26"/>
          <w:lang w:val="uk-UA"/>
        </w:rPr>
        <w:t xml:space="preserve"> </w:t>
      </w:r>
    </w:p>
    <w:p w14:paraId="62F9B590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Для обліку </w:t>
      </w:r>
      <w:r>
        <w:rPr>
          <w:color w:val="000000"/>
          <w:sz w:val="26"/>
          <w:szCs w:val="26"/>
          <w:lang w:val="uk-UA"/>
        </w:rPr>
        <w:t>ОВТ</w:t>
      </w:r>
      <w:r w:rsidRPr="00452369">
        <w:rPr>
          <w:color w:val="000000"/>
          <w:sz w:val="26"/>
          <w:szCs w:val="26"/>
          <w:lang w:val="uk-UA"/>
        </w:rPr>
        <w:t xml:space="preserve"> за часом перебування в експлуатації з </w:t>
      </w:r>
      <w:r>
        <w:rPr>
          <w:color w:val="000000"/>
          <w:sz w:val="26"/>
          <w:szCs w:val="26"/>
          <w:lang w:val="uk-UA"/>
        </w:rPr>
        <w:t>дати</w:t>
      </w:r>
      <w:r w:rsidRPr="00452369">
        <w:rPr>
          <w:color w:val="000000"/>
          <w:sz w:val="26"/>
          <w:szCs w:val="26"/>
          <w:lang w:val="uk-UA"/>
        </w:rPr>
        <w:t xml:space="preserve"> випуску заводом відводяться графи 25 – 27 (до 5 років – графа 25, від 6 до 10 років – графа 26, від </w:t>
      </w:r>
      <w:r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11 і більше років – графа 27).</w:t>
      </w:r>
    </w:p>
    <w:p w14:paraId="20B73D3E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6.</w:t>
      </w:r>
      <w:r>
        <w:rPr>
          <w:color w:val="000000"/>
          <w:sz w:val="26"/>
          <w:szCs w:val="26"/>
          <w:lang w:val="uk-UA"/>
        </w:rPr>
        <w:t xml:space="preserve"> Під час</w:t>
      </w:r>
      <w:r w:rsidRPr="00452369">
        <w:rPr>
          <w:color w:val="000000"/>
          <w:sz w:val="26"/>
          <w:szCs w:val="26"/>
          <w:lang w:val="uk-UA"/>
        </w:rPr>
        <w:t xml:space="preserve"> обліку </w:t>
      </w:r>
      <w:r>
        <w:rPr>
          <w:color w:val="000000"/>
          <w:sz w:val="26"/>
          <w:szCs w:val="26"/>
          <w:lang w:val="uk-UA"/>
        </w:rPr>
        <w:t>ОВТ</w:t>
      </w:r>
      <w:r w:rsidRPr="00452369">
        <w:rPr>
          <w:color w:val="000000"/>
          <w:sz w:val="26"/>
          <w:szCs w:val="26"/>
          <w:lang w:val="uk-UA"/>
        </w:rPr>
        <w:t xml:space="preserve"> у військовій частині на кожний тип, найменування і марку</w:t>
      </w:r>
      <w:r>
        <w:rPr>
          <w:color w:val="000000"/>
          <w:sz w:val="26"/>
          <w:szCs w:val="26"/>
          <w:lang w:val="uk-UA"/>
        </w:rPr>
        <w:t xml:space="preserve"> (зразок)</w:t>
      </w:r>
      <w:r w:rsidRPr="0045236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ОВТ</w:t>
      </w:r>
      <w:r w:rsidRPr="0045236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у книзі </w:t>
      </w:r>
      <w:r w:rsidRPr="00452369">
        <w:rPr>
          <w:color w:val="000000"/>
          <w:sz w:val="26"/>
          <w:szCs w:val="26"/>
          <w:lang w:val="uk-UA"/>
        </w:rPr>
        <w:t>відводиться окрема сторінка в послідовності переліку марок машин.</w:t>
      </w:r>
      <w:r w:rsidRPr="00680914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У</w:t>
      </w:r>
      <w:r w:rsidRPr="00452369">
        <w:rPr>
          <w:color w:val="000000"/>
          <w:sz w:val="26"/>
          <w:szCs w:val="26"/>
          <w:lang w:val="uk-UA"/>
        </w:rPr>
        <w:t xml:space="preserve"> графах, що виділяються для підрозділу (військової частини) відводиться графа “Належить за штатом”.</w:t>
      </w:r>
    </w:p>
    <w:p w14:paraId="30B52487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У разі списання </w:t>
      </w:r>
      <w:r>
        <w:rPr>
          <w:color w:val="000000"/>
          <w:sz w:val="26"/>
          <w:szCs w:val="26"/>
          <w:lang w:val="uk-UA"/>
        </w:rPr>
        <w:t>ОВТ</w:t>
      </w:r>
      <w:r w:rsidRPr="00452369">
        <w:rPr>
          <w:color w:val="000000"/>
          <w:sz w:val="26"/>
          <w:szCs w:val="26"/>
          <w:lang w:val="uk-UA"/>
        </w:rPr>
        <w:t xml:space="preserve"> у графі 5 робиться запис “Списано”, у графі 7 вказується кількість озброєння та військової техніки</w:t>
      </w:r>
      <w:r>
        <w:rPr>
          <w:color w:val="000000"/>
          <w:sz w:val="26"/>
          <w:szCs w:val="26"/>
          <w:lang w:val="uk-UA"/>
        </w:rPr>
        <w:t>, яка знімається з обліку</w:t>
      </w:r>
      <w:r w:rsidRPr="00452369">
        <w:rPr>
          <w:color w:val="000000"/>
          <w:sz w:val="26"/>
          <w:szCs w:val="26"/>
          <w:lang w:val="uk-UA"/>
        </w:rPr>
        <w:t>.</w:t>
      </w:r>
    </w:p>
    <w:p w14:paraId="304720F1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7. Облік військового майна за специфічними ознаками (рік виготовлення, рік видачі, зріст тощо) у книзі проводиться </w:t>
      </w:r>
      <w:proofErr w:type="spellStart"/>
      <w:r w:rsidRPr="00452369">
        <w:rPr>
          <w:color w:val="000000"/>
          <w:sz w:val="26"/>
          <w:szCs w:val="26"/>
          <w:lang w:val="uk-UA"/>
        </w:rPr>
        <w:t>порядково</w:t>
      </w:r>
      <w:proofErr w:type="spellEnd"/>
      <w:r w:rsidRPr="00452369">
        <w:rPr>
          <w:color w:val="000000"/>
          <w:sz w:val="26"/>
          <w:szCs w:val="26"/>
          <w:lang w:val="uk-UA"/>
        </w:rPr>
        <w:t xml:space="preserve"> після запису даних основної облікової операції. У цьому випадку записуються: у графі 2 – заголовки рядків (наприклад, “у тому числі за роками виготовлення”), у графі 5 окремими рядками –дані, що їх стосуються (наприклад, “2013 року”, “2015 року”), у 6-й і наступних графах – відповідні дані щодо кількості військового майна.</w:t>
      </w:r>
    </w:p>
    <w:p w14:paraId="33C7857C" w14:textId="77777777" w:rsidR="00ED6716" w:rsidRPr="00452369" w:rsidRDefault="00ED6716" w:rsidP="00C80F14">
      <w:pPr>
        <w:pStyle w:val="Iauiue"/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8. Облік бланків суворої звітності у книзі ведеться за їх серіями і номерами. На кожну серію відводиться окрема графа, починаючи з 20. Номери книжок записуються за порядком нижче записів щодо кількості книжок кожної серії.</w:t>
      </w:r>
    </w:p>
    <w:p w14:paraId="0858A7EA" w14:textId="77777777" w:rsidR="00ED6716" w:rsidRPr="00452369" w:rsidRDefault="00ED6716" w:rsidP="00C80F14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9.</w:t>
      </w:r>
      <w:r w:rsidR="00075DA1">
        <w:rPr>
          <w:color w:val="000000"/>
          <w:sz w:val="26"/>
          <w:szCs w:val="26"/>
        </w:rPr>
        <w:t xml:space="preserve"> </w:t>
      </w:r>
      <w:r w:rsidR="00075DA1" w:rsidRPr="00075DA1">
        <w:rPr>
          <w:rStyle w:val="st42"/>
          <w:sz w:val="26"/>
          <w:szCs w:val="26"/>
        </w:rPr>
        <w:t>У разі ведення книги в паперовій формі відмітка про звірку записується в книзі наступним рядком</w:t>
      </w:r>
      <w:r w:rsidRPr="00452369">
        <w:rPr>
          <w:color w:val="000000"/>
          <w:sz w:val="26"/>
          <w:szCs w:val="26"/>
        </w:rPr>
        <w:t>. У цьому випадку в графі 1 вказується дата звірки, у графі 2 робиться запис “Звірено”, а під особовими рахунками підписуються особи, які ведуть облік військового майна у підрозділах, на складі військової частини (у службі забезпечення військової частини) та фінансово-економічному органі.</w:t>
      </w:r>
    </w:p>
    <w:sectPr w:rsidR="00ED6716" w:rsidRPr="00452369" w:rsidSect="00913688">
      <w:headerReference w:type="even" r:id="rId10"/>
      <w:headerReference w:type="default" r:id="rId11"/>
      <w:pgSz w:w="11906" w:h="16838" w:code="9"/>
      <w:pgMar w:top="1134" w:right="567" w:bottom="1134" w:left="1985" w:header="567" w:footer="0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BF90" w14:textId="77777777" w:rsidR="00B22075" w:rsidRDefault="00B22075" w:rsidP="00F74B90">
      <w:r>
        <w:separator/>
      </w:r>
    </w:p>
  </w:endnote>
  <w:endnote w:type="continuationSeparator" w:id="0">
    <w:p w14:paraId="44205043" w14:textId="77777777" w:rsidR="00B22075" w:rsidRDefault="00B2207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59BA" w14:textId="77777777" w:rsidR="00B22075" w:rsidRDefault="00B22075" w:rsidP="00F74B90">
      <w:r>
        <w:separator/>
      </w:r>
    </w:p>
  </w:footnote>
  <w:footnote w:type="continuationSeparator" w:id="0">
    <w:p w14:paraId="3AC682B6" w14:textId="77777777" w:rsidR="00B22075" w:rsidRDefault="00B22075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C00B" w14:textId="6B4A34D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93A58">
      <w:rPr>
        <w:rStyle w:val="PageNumber"/>
      </w:rPr>
      <w:fldChar w:fldCharType="separate"/>
    </w:r>
    <w:r w:rsidR="00F93A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C6239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B91F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1886BD40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93A58">
      <w:rPr>
        <w:rStyle w:val="PageNumber"/>
      </w:rPr>
      <w:fldChar w:fldCharType="separate"/>
    </w:r>
    <w:r w:rsidR="00F93A5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4B7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2F79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4FBF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47640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3B37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17F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26A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D65E8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3688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64412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2075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436"/>
    <w:rsid w:val="00C339B0"/>
    <w:rsid w:val="00C33A52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383D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3A58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779</Words>
  <Characters>5506</Characters>
  <Application>Microsoft Office Word</Application>
  <DocSecurity>0</DocSecurity>
  <Lines>262</Lines>
  <Paragraphs>133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2024-11-05T00:09:00Z</dcterms:created>
  <dcterms:modified xsi:type="dcterms:W3CDTF">2024-11-05T00:09:00Z</dcterms:modified>
</cp:coreProperties>
</file>