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B3FE" w14:textId="77777777" w:rsidR="00A0066D" w:rsidRPr="00F53500" w:rsidRDefault="00A0066D" w:rsidP="005A5C8A">
      <w:pPr>
        <w:pStyle w:val="Ch62"/>
        <w:pageBreakBefore/>
        <w:ind w:left="4248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53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10 розділу V)</w:t>
      </w:r>
    </w:p>
    <w:p w14:paraId="3BF0CB46" w14:textId="77777777" w:rsidR="00A0066D" w:rsidRPr="00F53500" w:rsidRDefault="00A0066D" w:rsidP="00A0066D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підрозділі</w:t>
      </w:r>
      <w:r>
        <w:rPr>
          <w:w w:val="100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4800"/>
        <w:gridCol w:w="1009"/>
        <w:gridCol w:w="1389"/>
        <w:gridCol w:w="1516"/>
      </w:tblGrid>
      <w:tr w:rsidR="00A0066D" w:rsidRPr="00F53500" w14:paraId="5E641613" w14:textId="77777777" w:rsidTr="00A0066D">
        <w:trPr>
          <w:trHeight w:val="113"/>
          <w:jc w:val="center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B31885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</w:t>
            </w:r>
          </w:p>
          <w:p w14:paraId="34C062DC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2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D62C5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E2F908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787D1A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Підрозділ</w:t>
            </w:r>
          </w:p>
        </w:tc>
      </w:tr>
      <w:tr w:rsidR="00A0066D" w:rsidRPr="00F53500" w14:paraId="0990E1D8" w14:textId="77777777" w:rsidTr="00A0066D">
        <w:trPr>
          <w:trHeight w:val="113"/>
          <w:jc w:val="center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C99E" w14:textId="77777777" w:rsidR="00A0066D" w:rsidRPr="00F53500" w:rsidRDefault="00A0066D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FC3" w14:textId="77777777" w:rsidR="00A0066D" w:rsidRPr="00F53500" w:rsidRDefault="00A0066D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EBC0" w14:textId="77777777" w:rsidR="00A0066D" w:rsidRPr="00F53500" w:rsidRDefault="00A0066D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4222A1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розміщений у пункті </w:t>
            </w:r>
            <w:r w:rsidRPr="00F53500">
              <w:rPr>
                <w:w w:val="100"/>
                <w:sz w:val="20"/>
                <w:szCs w:val="20"/>
              </w:rPr>
              <w:br/>
              <w:t>постійної дислокації або діючий у складі своєї військової частини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375A51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розміщений окремо від своєї військової частини</w:t>
            </w:r>
          </w:p>
        </w:tc>
      </w:tr>
      <w:tr w:rsidR="00A0066D" w:rsidRPr="00F53500" w14:paraId="003293F6" w14:textId="77777777" w:rsidTr="00A0066D">
        <w:trPr>
          <w:trHeight w:val="113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34DE3C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3E5135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BE1494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283FB2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203F8B" w14:textId="77777777" w:rsidR="00A0066D" w:rsidRPr="00F53500" w:rsidRDefault="00A0066D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</w:tr>
      <w:tr w:rsidR="00A0066D" w:rsidRPr="00F53500" w14:paraId="1D99860F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62FD64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FA193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реєстрації та руху облікових документів (не ведеться у випадках, передбачених додатком 2 до цієї Інструкції)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0647C4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FBE8F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263A5A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1DDD2A5B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8AE7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ABE5D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Книга обліку наявності та руху військового майна </w:t>
            </w:r>
            <w:r w:rsidRPr="00F53500">
              <w:rPr>
                <w:spacing w:val="0"/>
                <w:sz w:val="20"/>
                <w:szCs w:val="20"/>
              </w:rPr>
              <w:br/>
              <w:t>(склад, підрозділ)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35BE2A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CD3CE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A7510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51D4B1D8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AE953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01721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Книга обліку військового майна, що видається </w:t>
            </w:r>
            <w:r w:rsidRPr="00F53500">
              <w:rPr>
                <w:spacing w:val="0"/>
                <w:sz w:val="20"/>
                <w:szCs w:val="20"/>
              </w:rPr>
              <w:br/>
              <w:t>в тимчасове користування (не ведеться у випадках, передбачених додатком 17 до цієї Інструкції)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A44240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8E756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3BD12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540A65FD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7870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41666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Донесення про наявність та рух військового майна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9C0E63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E0C2CF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9E46A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6ECD55F8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F7809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CE6FE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Книга обліку технічного стану, калібрування, повірки та ремонту засобів вимірювальної техніки </w:t>
            </w:r>
            <w:r w:rsidRPr="00F53500">
              <w:rPr>
                <w:spacing w:val="0"/>
                <w:sz w:val="20"/>
                <w:szCs w:val="20"/>
              </w:rPr>
              <w:br/>
              <w:t>військового призначення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06525A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920363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98CBC0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6C0A59EA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80766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B14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Накладна (вимога)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45E51B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72F394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F76C80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46B413BF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86A08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890D7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Картка обліку некомплектності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598371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1438E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D8C2BF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4FBAEEED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651B2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8BBD5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повітрянодесантної техніки за номерами і технічним станом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2AADA1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53A565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FCFE7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19E80A57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CCFD1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D56F9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військового майна, виданого військовослужбовцям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AE6453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4BA423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E4A05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62F5EFE6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17243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95931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Роздавальна (здавальна) відомість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F9985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8172A9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189416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4D0DBA8F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13794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DE742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Акт зняття залишків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5D9530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310D7C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DF069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3BF085E0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ACDC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600BE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Дорожній лист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077FF9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C52C2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3CA772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2D5FBE95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CA47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E24A6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Робочий лист агрегату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E0CFB8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8D9066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E968A0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0C13BD61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F28BA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A562A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роботи машин, витрати пального і </w:t>
            </w:r>
            <w:proofErr w:type="spellStart"/>
            <w:r w:rsidRPr="00F53500">
              <w:rPr>
                <w:spacing w:val="0"/>
                <w:sz w:val="20"/>
                <w:szCs w:val="20"/>
              </w:rPr>
              <w:t>масел</w:t>
            </w:r>
            <w:proofErr w:type="spell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866FE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140108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7852F7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A0066D" w:rsidRPr="00F53500" w14:paraId="38C05869" w14:textId="77777777" w:rsidTr="00A0066D">
        <w:trPr>
          <w:trHeight w:val="6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4D839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8066F" w14:textId="77777777" w:rsidR="00A0066D" w:rsidRPr="00F53500" w:rsidRDefault="00A0066D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Картка-звіт з обліку харчових продуктів/комплектів продуктів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1B9062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7F0B6B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E5DF9D" w14:textId="77777777" w:rsidR="00A0066D" w:rsidRPr="00F53500" w:rsidRDefault="00A0066D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</w:tbl>
    <w:p w14:paraId="460C8DD5" w14:textId="77777777" w:rsidR="00A0066D" w:rsidRDefault="00A0066D" w:rsidP="00A0066D">
      <w:pPr>
        <w:pStyle w:val="af4"/>
        <w:rPr>
          <w:rFonts w:asciiTheme="minorHAnsi" w:hAnsiTheme="minorHAnsi"/>
          <w:w w:val="100"/>
          <w:sz w:val="24"/>
          <w:szCs w:val="24"/>
        </w:rPr>
      </w:pPr>
    </w:p>
    <w:p w14:paraId="6AAA0E7A" w14:textId="77777777" w:rsidR="00A0066D" w:rsidRDefault="00A0066D" w:rsidP="00A0066D">
      <w:pPr>
        <w:pStyle w:val="af4"/>
        <w:rPr>
          <w:rFonts w:asciiTheme="minorHAnsi" w:hAnsiTheme="minorHAnsi"/>
          <w:w w:val="100"/>
          <w:sz w:val="24"/>
          <w:szCs w:val="24"/>
        </w:rPr>
      </w:pPr>
    </w:p>
    <w:p w14:paraId="18FA3FF4" w14:textId="77777777" w:rsidR="00A0066D" w:rsidRPr="00A0066D" w:rsidRDefault="00A0066D" w:rsidP="00A0066D">
      <w:pPr>
        <w:pStyle w:val="af4"/>
        <w:rPr>
          <w:rFonts w:asciiTheme="minorHAnsi" w:hAnsiTheme="minorHAnsi"/>
          <w:w w:val="100"/>
          <w:sz w:val="24"/>
          <w:szCs w:val="24"/>
        </w:rPr>
      </w:pPr>
    </w:p>
    <w:p w14:paraId="5374411E" w14:textId="77777777" w:rsidR="00A0066D" w:rsidRPr="00F53500" w:rsidRDefault="00A0066D" w:rsidP="00A0066D">
      <w:pPr>
        <w:pStyle w:val="PrimitkiPRIMITKA"/>
        <w:spacing w:before="283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Примітки</w:t>
      </w:r>
      <w:r w:rsidRPr="00F53500">
        <w:rPr>
          <w:w w:val="100"/>
          <w:sz w:val="20"/>
          <w:szCs w:val="20"/>
        </w:rPr>
        <w:t xml:space="preserve">:  1.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p w14:paraId="2DF2EEB2" w14:textId="77777777" w:rsidR="00A0066D" w:rsidRDefault="00A0066D" w:rsidP="00A0066D">
      <w:pPr>
        <w:jc w:val="both"/>
        <w:rPr>
          <w:sz w:val="24"/>
          <w:szCs w:val="24"/>
        </w:rPr>
      </w:pPr>
      <w:r w:rsidRPr="00F53500">
        <w:rPr>
          <w:sz w:val="20"/>
        </w:rPr>
        <w:tab/>
      </w:r>
      <w:r>
        <w:rPr>
          <w:sz w:val="20"/>
        </w:rPr>
        <w:t xml:space="preserve">       </w:t>
      </w:r>
      <w:r w:rsidRPr="00F53500">
        <w:rPr>
          <w:sz w:val="20"/>
        </w:rPr>
        <w:t xml:space="preserve">2. </w:t>
      </w:r>
      <w:r w:rsidRPr="00F53500">
        <w:rPr>
          <w:sz w:val="20"/>
        </w:rPr>
        <w:tab/>
        <w:t>До граф 4, 5: книга обліку повітрянодесантної техніки за номерами і технічним станом ведеться тільки в підрозділі повітрянодесантних частин.</w:t>
      </w:r>
    </w:p>
    <w:p w14:paraId="5BBBF17D" w14:textId="77777777" w:rsidR="00A0066D" w:rsidRDefault="00A0066D" w:rsidP="00A0066D">
      <w:pPr>
        <w:rPr>
          <w:sz w:val="24"/>
          <w:szCs w:val="24"/>
        </w:rPr>
      </w:pPr>
    </w:p>
    <w:p w14:paraId="542C258C" w14:textId="77777777" w:rsidR="00A0066D" w:rsidRPr="00A0066D" w:rsidRDefault="00A0066D" w:rsidP="00A0066D">
      <w:pPr>
        <w:spacing w:line="360" w:lineRule="auto"/>
        <w:jc w:val="both"/>
        <w:rPr>
          <w:sz w:val="26"/>
          <w:szCs w:val="26"/>
        </w:rPr>
      </w:pPr>
    </w:p>
    <w:sectPr w:rsidR="00A0066D" w:rsidRPr="00A0066D" w:rsidSect="00A839EE"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248E" w14:textId="77777777" w:rsidR="00C36A00" w:rsidRDefault="00C36A00" w:rsidP="00F74B90">
      <w:r>
        <w:separator/>
      </w:r>
    </w:p>
  </w:endnote>
  <w:endnote w:type="continuationSeparator" w:id="0">
    <w:p w14:paraId="1CECEBD6" w14:textId="77777777" w:rsidR="00C36A00" w:rsidRDefault="00C36A0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A4A5" w14:textId="77777777" w:rsidR="00C36A00" w:rsidRDefault="00C36A00" w:rsidP="00F74B90">
      <w:r>
        <w:separator/>
      </w:r>
    </w:p>
  </w:footnote>
  <w:footnote w:type="continuationSeparator" w:id="0">
    <w:p w14:paraId="613AC9D1" w14:textId="77777777" w:rsidR="00C36A00" w:rsidRDefault="00C36A00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6A0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1471</Characters>
  <Application>Microsoft Office Word</Application>
  <DocSecurity>0</DocSecurity>
  <Lines>70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2024-11-05T00:25:00Z</dcterms:created>
  <dcterms:modified xsi:type="dcterms:W3CDTF">2024-11-05T00:25:00Z</dcterms:modified>
</cp:coreProperties>
</file>