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06"/>
        <w:gridCol w:w="4956"/>
      </w:tblGrid>
      <w:tr w:rsidR="00ED6716" w:rsidRPr="00452369" w14:paraId="71B4D04D" w14:textId="77777777" w:rsidTr="003014C3">
        <w:tc>
          <w:tcPr>
            <w:tcW w:w="9506" w:type="dxa"/>
          </w:tcPr>
          <w:p w14:paraId="0E718B7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956" w:type="dxa"/>
          </w:tcPr>
          <w:p w14:paraId="34FF966A" w14:textId="77777777" w:rsidR="00ED6716" w:rsidRPr="00452369" w:rsidRDefault="00CC0CF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71</w:t>
            </w:r>
          </w:p>
          <w:p w14:paraId="4C3A3FF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0A16D909" w14:textId="77777777" w:rsidTr="003014C3">
        <w:tc>
          <w:tcPr>
            <w:tcW w:w="9506" w:type="dxa"/>
          </w:tcPr>
          <w:p w14:paraId="40A8178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Формат </w:t>
            </w: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148 х 105 мм   </w:t>
            </w:r>
          </w:p>
        </w:tc>
        <w:tc>
          <w:tcPr>
            <w:tcW w:w="4956" w:type="dxa"/>
            <w:vAlign w:val="center"/>
          </w:tcPr>
          <w:p w14:paraId="0B9C668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7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2990EF62" w14:textId="77777777" w:rsidR="00ED6716" w:rsidRPr="00452369" w:rsidRDefault="00ED6716" w:rsidP="00B61069">
      <w:pPr>
        <w:rPr>
          <w:sz w:val="26"/>
          <w:szCs w:val="26"/>
        </w:rPr>
      </w:pPr>
    </w:p>
    <w:p w14:paraId="383C5686" w14:textId="77777777" w:rsidR="00ED6716" w:rsidRPr="00452369" w:rsidRDefault="00ED6716" w:rsidP="00B61069">
      <w:pPr>
        <w:jc w:val="center"/>
        <w:rPr>
          <w:color w:val="000000"/>
          <w:sz w:val="26"/>
          <w:szCs w:val="26"/>
        </w:rPr>
      </w:pPr>
    </w:p>
    <w:p w14:paraId="7DD016F0" w14:textId="77777777" w:rsidR="00ED6716" w:rsidRPr="00452369" w:rsidRDefault="00ED6716" w:rsidP="00B610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КАРТКА </w:t>
      </w:r>
    </w:p>
    <w:p w14:paraId="330CE13C" w14:textId="77777777" w:rsidR="00ED6716" w:rsidRPr="00452369" w:rsidRDefault="00ED6716" w:rsidP="00B610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літака (авіадвигуна)</w:t>
      </w:r>
    </w:p>
    <w:p w14:paraId="102991F1" w14:textId="77777777" w:rsidR="00ED6716" w:rsidRPr="00452369" w:rsidRDefault="00ED6716" w:rsidP="00B61069">
      <w:pPr>
        <w:jc w:val="center"/>
        <w:rPr>
          <w:color w:val="000000"/>
          <w:sz w:val="26"/>
          <w:szCs w:val="26"/>
        </w:rPr>
      </w:pPr>
    </w:p>
    <w:p w14:paraId="25D0878B" w14:textId="77777777" w:rsidR="00ED6716" w:rsidRPr="00452369" w:rsidRDefault="00ED6716" w:rsidP="00B610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Найменування літака (авіадвигуна), код номенклатури</w:t>
      </w:r>
    </w:p>
    <w:p w14:paraId="4BECB3CA" w14:textId="77777777" w:rsidR="00ED6716" w:rsidRPr="00452369" w:rsidRDefault="00ED6716" w:rsidP="00B610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</w:t>
      </w:r>
    </w:p>
    <w:p w14:paraId="52BA337C" w14:textId="77777777" w:rsidR="00ED6716" w:rsidRPr="00452369" w:rsidRDefault="00ED6716" w:rsidP="00B610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Заводський номер ___________________ Серія ________________________</w:t>
      </w:r>
    </w:p>
    <w:p w14:paraId="4C55F37D" w14:textId="77777777" w:rsidR="00ED6716" w:rsidRPr="00452369" w:rsidRDefault="00ED6716" w:rsidP="00B610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Завод-виробник __________________________________________________</w:t>
      </w:r>
    </w:p>
    <w:p w14:paraId="186ADB47" w14:textId="77777777" w:rsidR="00ED6716" w:rsidRPr="00452369" w:rsidRDefault="00ED6716" w:rsidP="00B610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Дата приймання військовим представником на заводі __________________</w:t>
      </w:r>
    </w:p>
    <w:p w14:paraId="566AF69A" w14:textId="77777777" w:rsidR="00ED6716" w:rsidRPr="00452369" w:rsidRDefault="00ED6716" w:rsidP="00B61069">
      <w:pPr>
        <w:ind w:left="3553"/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6"/>
        <w:gridCol w:w="3066"/>
        <w:gridCol w:w="3066"/>
        <w:gridCol w:w="3066"/>
        <w:gridCol w:w="2466"/>
      </w:tblGrid>
      <w:tr w:rsidR="00ED6716" w:rsidRPr="00452369" w14:paraId="64E036A7" w14:textId="77777777" w:rsidTr="00B61069">
        <w:trPr>
          <w:trHeight w:val="396"/>
        </w:trPr>
        <w:tc>
          <w:tcPr>
            <w:tcW w:w="2896" w:type="dxa"/>
            <w:vAlign w:val="center"/>
          </w:tcPr>
          <w:p w14:paraId="60835A8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приймання</w:t>
            </w:r>
            <w:proofErr w:type="spellEnd"/>
          </w:p>
        </w:tc>
        <w:tc>
          <w:tcPr>
            <w:tcW w:w="3066" w:type="dxa"/>
            <w:vAlign w:val="center"/>
          </w:tcPr>
          <w:p w14:paraId="2A35763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Місцезнаходження</w:t>
            </w:r>
            <w:proofErr w:type="spellEnd"/>
          </w:p>
        </w:tc>
        <w:tc>
          <w:tcPr>
            <w:tcW w:w="3066" w:type="dxa"/>
            <w:vAlign w:val="center"/>
          </w:tcPr>
          <w:p w14:paraId="6004EF2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Підстава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приймання</w:t>
            </w:r>
            <w:proofErr w:type="spellEnd"/>
          </w:p>
        </w:tc>
        <w:tc>
          <w:tcPr>
            <w:tcW w:w="3066" w:type="dxa"/>
            <w:vAlign w:val="center"/>
          </w:tcPr>
          <w:p w14:paraId="3857767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передавання</w:t>
            </w:r>
            <w:proofErr w:type="spellEnd"/>
          </w:p>
        </w:tc>
        <w:tc>
          <w:tcPr>
            <w:tcW w:w="2466" w:type="dxa"/>
            <w:vAlign w:val="center"/>
          </w:tcPr>
          <w:p w14:paraId="0E68C87E" w14:textId="77777777" w:rsidR="00ED6716" w:rsidRPr="00452369" w:rsidRDefault="00ED6716">
            <w:pPr>
              <w:ind w:left="-80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Підстава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про передачу</w:t>
            </w:r>
          </w:p>
        </w:tc>
      </w:tr>
      <w:tr w:rsidR="00ED6716" w:rsidRPr="00452369" w14:paraId="3A9AF5E7" w14:textId="77777777" w:rsidTr="00B61069">
        <w:trPr>
          <w:trHeight w:val="125"/>
        </w:trPr>
        <w:tc>
          <w:tcPr>
            <w:tcW w:w="2896" w:type="dxa"/>
          </w:tcPr>
          <w:p w14:paraId="089D9D4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21A87D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57ECDC0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34C1077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6C48A97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93C3DE9" w14:textId="77777777" w:rsidTr="00B61069">
        <w:trPr>
          <w:trHeight w:val="132"/>
        </w:trPr>
        <w:tc>
          <w:tcPr>
            <w:tcW w:w="2896" w:type="dxa"/>
          </w:tcPr>
          <w:p w14:paraId="65D8827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3E132B5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00725CF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3E65E1C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659251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188CE3EC" w14:textId="77777777" w:rsidTr="00B61069">
        <w:trPr>
          <w:trHeight w:val="125"/>
        </w:trPr>
        <w:tc>
          <w:tcPr>
            <w:tcW w:w="2896" w:type="dxa"/>
          </w:tcPr>
          <w:p w14:paraId="571FD37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7B010C9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724D072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101908D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2B73E7B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1A8E19B4" w14:textId="77777777" w:rsidTr="00B61069">
        <w:trPr>
          <w:trHeight w:val="125"/>
        </w:trPr>
        <w:tc>
          <w:tcPr>
            <w:tcW w:w="2896" w:type="dxa"/>
          </w:tcPr>
          <w:p w14:paraId="70108E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4626873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4F1DA0B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3EAC847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7B62DB9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8856BE6" w14:textId="77777777" w:rsidTr="00B61069">
        <w:trPr>
          <w:trHeight w:val="132"/>
        </w:trPr>
        <w:tc>
          <w:tcPr>
            <w:tcW w:w="2896" w:type="dxa"/>
          </w:tcPr>
          <w:p w14:paraId="587CC1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451AB3D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2C72029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2CDB342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706B897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BC11CE0" w14:textId="77777777" w:rsidTr="00B61069">
        <w:trPr>
          <w:trHeight w:val="125"/>
        </w:trPr>
        <w:tc>
          <w:tcPr>
            <w:tcW w:w="2896" w:type="dxa"/>
          </w:tcPr>
          <w:p w14:paraId="6189567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6CC6A2A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1B5B3D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16583CA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521BB37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82343EA" w14:textId="77777777" w:rsidTr="00B61069">
        <w:trPr>
          <w:trHeight w:val="132"/>
        </w:trPr>
        <w:tc>
          <w:tcPr>
            <w:tcW w:w="2896" w:type="dxa"/>
          </w:tcPr>
          <w:p w14:paraId="0A7D70C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095C4D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3502B02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432C6FA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1AC44F4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437D9A2" w14:textId="77777777" w:rsidTr="00B61069">
        <w:trPr>
          <w:trHeight w:val="125"/>
        </w:trPr>
        <w:tc>
          <w:tcPr>
            <w:tcW w:w="2896" w:type="dxa"/>
          </w:tcPr>
          <w:p w14:paraId="7BF16D6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77FE085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6793C7C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2B64F29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5ABB730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B146251" w14:textId="77777777" w:rsidTr="00B61069">
        <w:trPr>
          <w:trHeight w:val="132"/>
        </w:trPr>
        <w:tc>
          <w:tcPr>
            <w:tcW w:w="2896" w:type="dxa"/>
          </w:tcPr>
          <w:p w14:paraId="4DA507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4F2719C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2A15D17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2212D0E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46E5DB2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8A9B8EA" w14:textId="77777777" w:rsidTr="00B61069">
        <w:trPr>
          <w:trHeight w:val="125"/>
        </w:trPr>
        <w:tc>
          <w:tcPr>
            <w:tcW w:w="2896" w:type="dxa"/>
          </w:tcPr>
          <w:p w14:paraId="580CBBC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7B8BBE8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3B19B5C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645EB69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20903E1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B6B67BC" w14:textId="77777777" w:rsidTr="00B61069">
        <w:trPr>
          <w:trHeight w:val="132"/>
        </w:trPr>
        <w:tc>
          <w:tcPr>
            <w:tcW w:w="2896" w:type="dxa"/>
          </w:tcPr>
          <w:p w14:paraId="0227BF5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49E3B69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3FE04D6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1B05EF5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4DBA9E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21E6DBC" w14:textId="77777777" w:rsidTr="00B61069">
        <w:trPr>
          <w:trHeight w:val="132"/>
        </w:trPr>
        <w:tc>
          <w:tcPr>
            <w:tcW w:w="2896" w:type="dxa"/>
          </w:tcPr>
          <w:p w14:paraId="3277466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24D5A71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337872A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66" w:type="dxa"/>
          </w:tcPr>
          <w:p w14:paraId="2ED435B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66" w:type="dxa"/>
          </w:tcPr>
          <w:p w14:paraId="1E1D38F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4464AC9F" w14:textId="77777777" w:rsidR="00ED6716" w:rsidRPr="00452369" w:rsidRDefault="00D32088" w:rsidP="00B61069">
      <w:pPr>
        <w:keepNext/>
        <w:widowControl w:val="0"/>
        <w:spacing w:before="20" w:line="259" w:lineRule="auto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</w:t>
      </w:r>
      <w:r w:rsidR="00CC0CF2">
        <w:rPr>
          <w:snapToGrid w:val="0"/>
          <w:sz w:val="26"/>
          <w:szCs w:val="26"/>
        </w:rPr>
        <w:t>а 71</w:t>
      </w:r>
    </w:p>
    <w:p w14:paraId="653F3C1B" w14:textId="77777777" w:rsidR="00ED6716" w:rsidRPr="00452369" w:rsidRDefault="00ED6716" w:rsidP="00B61069">
      <w:pPr>
        <w:ind w:firstLine="658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Зворотний бік</w:t>
      </w:r>
    </w:p>
    <w:p w14:paraId="45F1CAAC" w14:textId="77777777" w:rsidR="00ED6716" w:rsidRPr="00452369" w:rsidRDefault="00ED6716" w:rsidP="00B61069">
      <w:pPr>
        <w:jc w:val="right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3"/>
        <w:gridCol w:w="3831"/>
        <w:gridCol w:w="3833"/>
        <w:gridCol w:w="3233"/>
      </w:tblGrid>
      <w:tr w:rsidR="00ED6716" w:rsidRPr="00452369" w14:paraId="5978BDB1" w14:textId="77777777" w:rsidTr="00B61069">
        <w:trPr>
          <w:cantSplit/>
          <w:trHeight w:val="295"/>
        </w:trPr>
        <w:tc>
          <w:tcPr>
            <w:tcW w:w="14560" w:type="dxa"/>
            <w:gridSpan w:val="4"/>
          </w:tcPr>
          <w:p w14:paraId="67F913C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Нестандартне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обладнання</w:t>
            </w:r>
            <w:proofErr w:type="spellEnd"/>
          </w:p>
        </w:tc>
      </w:tr>
      <w:tr w:rsidR="00ED6716" w:rsidRPr="00452369" w14:paraId="0409966B" w14:textId="77777777" w:rsidTr="00B61069">
        <w:trPr>
          <w:trHeight w:val="575"/>
        </w:trPr>
        <w:tc>
          <w:tcPr>
            <w:tcW w:w="3663" w:type="dxa"/>
            <w:vAlign w:val="center"/>
          </w:tcPr>
          <w:p w14:paraId="0812079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нестандартне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обладнання</w:t>
            </w:r>
            <w:proofErr w:type="spellEnd"/>
          </w:p>
        </w:tc>
        <w:tc>
          <w:tcPr>
            <w:tcW w:w="3831" w:type="dxa"/>
            <w:vAlign w:val="center"/>
          </w:tcPr>
          <w:p w14:paraId="36B91E7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3833" w:type="dxa"/>
            <w:vAlign w:val="center"/>
          </w:tcPr>
          <w:p w14:paraId="76D29E6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нестандартне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обладнання</w:t>
            </w:r>
            <w:proofErr w:type="spellEnd"/>
          </w:p>
        </w:tc>
        <w:tc>
          <w:tcPr>
            <w:tcW w:w="3233" w:type="dxa"/>
            <w:vAlign w:val="center"/>
          </w:tcPr>
          <w:p w14:paraId="0914F5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</w:tr>
      <w:tr w:rsidR="00ED6716" w:rsidRPr="00452369" w14:paraId="5D8B1211" w14:textId="77777777" w:rsidTr="00B61069">
        <w:trPr>
          <w:trHeight w:val="279"/>
        </w:trPr>
        <w:tc>
          <w:tcPr>
            <w:tcW w:w="3663" w:type="dxa"/>
          </w:tcPr>
          <w:p w14:paraId="7EDC3E2A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1" w:type="dxa"/>
          </w:tcPr>
          <w:p w14:paraId="6249D368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3" w:type="dxa"/>
          </w:tcPr>
          <w:p w14:paraId="45402A40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33" w:type="dxa"/>
          </w:tcPr>
          <w:p w14:paraId="49A1C18D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7B8134D" w14:textId="77777777" w:rsidTr="00B61069">
        <w:trPr>
          <w:trHeight w:val="279"/>
        </w:trPr>
        <w:tc>
          <w:tcPr>
            <w:tcW w:w="3663" w:type="dxa"/>
          </w:tcPr>
          <w:p w14:paraId="3B40F9D5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1" w:type="dxa"/>
          </w:tcPr>
          <w:p w14:paraId="46BD2A2F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3" w:type="dxa"/>
          </w:tcPr>
          <w:p w14:paraId="620823B1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33" w:type="dxa"/>
          </w:tcPr>
          <w:p w14:paraId="6D4E163D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93D37A5" w14:textId="77777777" w:rsidTr="00B61069">
        <w:trPr>
          <w:trHeight w:val="295"/>
        </w:trPr>
        <w:tc>
          <w:tcPr>
            <w:tcW w:w="3663" w:type="dxa"/>
          </w:tcPr>
          <w:p w14:paraId="1BC9559B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1" w:type="dxa"/>
          </w:tcPr>
          <w:p w14:paraId="15E5CC9D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3" w:type="dxa"/>
          </w:tcPr>
          <w:p w14:paraId="2BE76A72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33" w:type="dxa"/>
          </w:tcPr>
          <w:p w14:paraId="67EB4EDC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126660B3" w14:textId="77777777" w:rsidTr="00B61069">
        <w:trPr>
          <w:trHeight w:val="279"/>
        </w:trPr>
        <w:tc>
          <w:tcPr>
            <w:tcW w:w="3663" w:type="dxa"/>
          </w:tcPr>
          <w:p w14:paraId="4C8C9A18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1" w:type="dxa"/>
          </w:tcPr>
          <w:p w14:paraId="49006CCD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3" w:type="dxa"/>
          </w:tcPr>
          <w:p w14:paraId="305AC566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33" w:type="dxa"/>
          </w:tcPr>
          <w:p w14:paraId="25539420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AC4739E" w14:textId="77777777" w:rsidTr="00B61069">
        <w:trPr>
          <w:trHeight w:val="295"/>
        </w:trPr>
        <w:tc>
          <w:tcPr>
            <w:tcW w:w="3663" w:type="dxa"/>
          </w:tcPr>
          <w:p w14:paraId="7C987B08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1" w:type="dxa"/>
          </w:tcPr>
          <w:p w14:paraId="00B4D11B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3" w:type="dxa"/>
          </w:tcPr>
          <w:p w14:paraId="33C69B34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33" w:type="dxa"/>
          </w:tcPr>
          <w:p w14:paraId="653CDBAD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0925DC0" w14:textId="77777777" w:rsidTr="00B61069">
        <w:trPr>
          <w:trHeight w:val="279"/>
        </w:trPr>
        <w:tc>
          <w:tcPr>
            <w:tcW w:w="3663" w:type="dxa"/>
          </w:tcPr>
          <w:p w14:paraId="0D946EFC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1" w:type="dxa"/>
          </w:tcPr>
          <w:p w14:paraId="12727352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3" w:type="dxa"/>
          </w:tcPr>
          <w:p w14:paraId="4BBEC5FD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33" w:type="dxa"/>
          </w:tcPr>
          <w:p w14:paraId="70BE5366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38FCC37" w14:textId="77777777" w:rsidTr="00B61069">
        <w:trPr>
          <w:trHeight w:val="295"/>
        </w:trPr>
        <w:tc>
          <w:tcPr>
            <w:tcW w:w="3663" w:type="dxa"/>
          </w:tcPr>
          <w:p w14:paraId="1A236598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1" w:type="dxa"/>
          </w:tcPr>
          <w:p w14:paraId="5AFD3FB3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3" w:type="dxa"/>
          </w:tcPr>
          <w:p w14:paraId="40819ACE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33" w:type="dxa"/>
          </w:tcPr>
          <w:p w14:paraId="471CB670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BE71B63" w14:textId="77777777" w:rsidTr="00B61069">
        <w:trPr>
          <w:trHeight w:val="279"/>
        </w:trPr>
        <w:tc>
          <w:tcPr>
            <w:tcW w:w="3663" w:type="dxa"/>
          </w:tcPr>
          <w:p w14:paraId="2E9A388B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1" w:type="dxa"/>
          </w:tcPr>
          <w:p w14:paraId="6D77E8D0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3" w:type="dxa"/>
          </w:tcPr>
          <w:p w14:paraId="2C2B55DF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33" w:type="dxa"/>
          </w:tcPr>
          <w:p w14:paraId="158A0B7B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E17F45F" w14:textId="77777777" w:rsidTr="00B61069">
        <w:trPr>
          <w:trHeight w:val="279"/>
        </w:trPr>
        <w:tc>
          <w:tcPr>
            <w:tcW w:w="3663" w:type="dxa"/>
          </w:tcPr>
          <w:p w14:paraId="1C129D87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1" w:type="dxa"/>
          </w:tcPr>
          <w:p w14:paraId="11320190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3" w:type="dxa"/>
          </w:tcPr>
          <w:p w14:paraId="4672A9A9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33" w:type="dxa"/>
          </w:tcPr>
          <w:p w14:paraId="37E382A6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6806A0B9" w14:textId="77777777" w:rsidR="00ED6716" w:rsidRPr="00452369" w:rsidRDefault="00ED6716" w:rsidP="00B61069">
      <w:pPr>
        <w:rPr>
          <w:color w:val="000000"/>
          <w:sz w:val="26"/>
          <w:szCs w:val="26"/>
        </w:rPr>
      </w:pPr>
    </w:p>
    <w:p w14:paraId="6150CC98" w14:textId="77777777" w:rsidR="00ED6716" w:rsidRPr="00452369" w:rsidRDefault="00ED6716" w:rsidP="00B61069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Картку склав: ____________________________________________________ </w:t>
      </w:r>
    </w:p>
    <w:p w14:paraId="73C5D8EE" w14:textId="77777777" w:rsidR="00ED6716" w:rsidRPr="00452369" w:rsidRDefault="00ED6716" w:rsidP="00B61069">
      <w:pPr>
        <w:ind w:left="5220" w:hanging="172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(дата, підпис, прізвище, ініціали)</w:t>
      </w:r>
    </w:p>
    <w:p w14:paraId="08200A04" w14:textId="77777777" w:rsidR="00ED6716" w:rsidRPr="00452369" w:rsidRDefault="00366EBD" w:rsidP="00B61069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F7013C" wp14:editId="04F71DB6">
                <wp:simplePos x="0" y="0"/>
                <wp:positionH relativeFrom="column">
                  <wp:posOffset>-635</wp:posOffset>
                </wp:positionH>
                <wp:positionV relativeFrom="paragraph">
                  <wp:posOffset>101600</wp:posOffset>
                </wp:positionV>
                <wp:extent cx="3644900" cy="1129030"/>
                <wp:effectExtent l="8890" t="6350" r="13335" b="7620"/>
                <wp:wrapNone/>
                <wp:docPr id="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8609" w14:textId="77777777" w:rsidR="00667A86" w:rsidRDefault="00667A86" w:rsidP="00B61069">
                            <w:pPr>
                              <w:pStyle w:val="Heading9"/>
                              <w:tabs>
                                <w:tab w:val="left" w:pos="346"/>
                              </w:tabs>
                              <w:spacing w:before="0" w:after="29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Списання</w:t>
                            </w:r>
                          </w:p>
                          <w:p w14:paraId="7DC0D6EA" w14:textId="77777777" w:rsidR="00667A86" w:rsidRDefault="00667A86" w:rsidP="00B61069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Дата _________ Причина ___________________</w:t>
                            </w:r>
                          </w:p>
                          <w:p w14:paraId="6A01D26E" w14:textId="77777777" w:rsidR="00667A86" w:rsidRDefault="00667A86" w:rsidP="00B6106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</w:t>
                            </w:r>
                          </w:p>
                          <w:p w14:paraId="62F2B6E0" w14:textId="77777777" w:rsidR="00667A86" w:rsidRDefault="00667A86" w:rsidP="00B6106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Підстава _________________________________</w:t>
                            </w:r>
                          </w:p>
                          <w:p w14:paraId="145EA551" w14:textId="77777777" w:rsidR="00667A86" w:rsidRDefault="00667A86" w:rsidP="00B6106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Підпис, прізвище, ініціали 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7013C" id="Rectangle 42" o:spid="_x0000_s1026" style="position:absolute;left:0;text-align:left;margin-left:-.05pt;margin-top:8pt;width:287pt;height:8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">
                <v:textbox inset="0,0,0,0">
                  <w:txbxContent>
                    <w:p w14:paraId="23368609" w14:textId="77777777" w:rsidR="00667A86" w:rsidRDefault="00667A86" w:rsidP="00B61069">
                      <w:pPr>
                        <w:pStyle w:val="Heading9"/>
                        <w:tabs>
                          <w:tab w:val="left" w:pos="346"/>
                        </w:tabs>
                        <w:spacing w:before="0" w:after="29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Списання</w:t>
                      </w:r>
                    </w:p>
                    <w:p w14:paraId="7DC0D6EA" w14:textId="77777777" w:rsidR="00667A86" w:rsidRDefault="00667A86" w:rsidP="00B61069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Дата _________ Причина ___________________</w:t>
                      </w:r>
                    </w:p>
                    <w:p w14:paraId="6A01D26E" w14:textId="77777777" w:rsidR="00667A86" w:rsidRDefault="00667A86" w:rsidP="00B6106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________________________________________</w:t>
                      </w:r>
                    </w:p>
                    <w:p w14:paraId="62F2B6E0" w14:textId="77777777" w:rsidR="00667A86" w:rsidRDefault="00667A86" w:rsidP="00B6106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Підстава _________________________________</w:t>
                      </w:r>
                    </w:p>
                    <w:p w14:paraId="145EA551" w14:textId="77777777" w:rsidR="00667A86" w:rsidRDefault="00667A86" w:rsidP="00B6106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Підпис, прізвище, ініціали 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02CF021" w14:textId="77777777" w:rsidR="00ED6716" w:rsidRPr="00452369" w:rsidRDefault="00ED6716" w:rsidP="00B61069">
      <w:pPr>
        <w:jc w:val="both"/>
        <w:rPr>
          <w:color w:val="000000"/>
          <w:sz w:val="26"/>
          <w:szCs w:val="26"/>
        </w:rPr>
      </w:pPr>
    </w:p>
    <w:p w14:paraId="6704F010" w14:textId="77777777" w:rsidR="00ED6716" w:rsidRPr="00452369" w:rsidRDefault="00ED6716" w:rsidP="00B61069">
      <w:pPr>
        <w:jc w:val="both"/>
        <w:rPr>
          <w:color w:val="000000"/>
          <w:sz w:val="26"/>
          <w:szCs w:val="26"/>
        </w:rPr>
      </w:pPr>
    </w:p>
    <w:p w14:paraId="437A79FE" w14:textId="77777777" w:rsidR="00ED6716" w:rsidRPr="00452369" w:rsidRDefault="00ED6716" w:rsidP="00B61069">
      <w:pPr>
        <w:jc w:val="both"/>
        <w:rPr>
          <w:color w:val="000000"/>
          <w:sz w:val="26"/>
          <w:szCs w:val="26"/>
        </w:rPr>
      </w:pPr>
    </w:p>
    <w:p w14:paraId="4CA6D97E" w14:textId="77777777" w:rsidR="00ED6716" w:rsidRPr="00452369" w:rsidRDefault="00ED6716" w:rsidP="00B61069">
      <w:pPr>
        <w:jc w:val="both"/>
        <w:rPr>
          <w:color w:val="000000"/>
          <w:sz w:val="26"/>
          <w:szCs w:val="26"/>
        </w:rPr>
      </w:pPr>
    </w:p>
    <w:p w14:paraId="37F296E8" w14:textId="77777777" w:rsidR="00ED6716" w:rsidRPr="00452369" w:rsidRDefault="00ED6716" w:rsidP="00B61069">
      <w:pPr>
        <w:jc w:val="both"/>
        <w:rPr>
          <w:color w:val="000000"/>
          <w:sz w:val="26"/>
          <w:szCs w:val="26"/>
        </w:rPr>
      </w:pPr>
    </w:p>
    <w:p w14:paraId="70941DD7" w14:textId="77777777" w:rsidR="00ED6716" w:rsidRPr="00452369" w:rsidRDefault="00ED6716" w:rsidP="00B61069">
      <w:pPr>
        <w:jc w:val="both"/>
        <w:rPr>
          <w:color w:val="000000"/>
          <w:sz w:val="26"/>
          <w:szCs w:val="26"/>
        </w:rPr>
      </w:pPr>
    </w:p>
    <w:p w14:paraId="7D49BFF5" w14:textId="77777777" w:rsidR="00ED6716" w:rsidRPr="00452369" w:rsidRDefault="00ED6716" w:rsidP="00B61069">
      <w:pPr>
        <w:jc w:val="both"/>
        <w:rPr>
          <w:color w:val="000000"/>
          <w:sz w:val="26"/>
          <w:szCs w:val="26"/>
        </w:rPr>
      </w:pPr>
    </w:p>
    <w:p w14:paraId="115607C7" w14:textId="77777777" w:rsidR="00ED6716" w:rsidRPr="00452369" w:rsidRDefault="00ED6716" w:rsidP="00B61069">
      <w:pPr>
        <w:rPr>
          <w:i/>
          <w:snapToGrid w:val="0"/>
          <w:sz w:val="26"/>
          <w:szCs w:val="26"/>
        </w:rPr>
        <w:sectPr w:rsidR="00ED6716" w:rsidRPr="00452369" w:rsidSect="00FA6497">
          <w:headerReference w:type="even" r:id="rId8"/>
          <w:headerReference w:type="default" r:id="rId9"/>
          <w:pgSz w:w="16838" w:h="11906" w:orient="landscape" w:code="9"/>
          <w:pgMar w:top="1985" w:right="1134" w:bottom="567" w:left="1134" w:header="1985" w:footer="0" w:gutter="0"/>
          <w:pgNumType w:start="1"/>
          <w:cols w:space="720"/>
          <w:titlePg/>
          <w:docGrid w:linePitch="381"/>
        </w:sectPr>
      </w:pPr>
    </w:p>
    <w:p w14:paraId="2C7514D1" w14:textId="77777777" w:rsidR="00ED6716" w:rsidRPr="00452369" w:rsidRDefault="00CC0CF2" w:rsidP="00B61069">
      <w:pPr>
        <w:keepNext/>
        <w:widowControl w:val="0"/>
        <w:spacing w:before="20" w:line="259" w:lineRule="auto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71</w:t>
      </w:r>
    </w:p>
    <w:p w14:paraId="22AC6042" w14:textId="77777777" w:rsidR="00ED6716" w:rsidRPr="00452369" w:rsidRDefault="00ED6716" w:rsidP="00B61069">
      <w:pPr>
        <w:keepNext/>
        <w:widowControl w:val="0"/>
        <w:tabs>
          <w:tab w:val="left" w:pos="708"/>
        </w:tabs>
        <w:ind w:firstLine="709"/>
        <w:jc w:val="center"/>
        <w:outlineLvl w:val="8"/>
        <w:rPr>
          <w:color w:val="000000"/>
          <w:sz w:val="26"/>
          <w:szCs w:val="26"/>
        </w:rPr>
      </w:pPr>
    </w:p>
    <w:p w14:paraId="49F57EA5" w14:textId="77777777" w:rsidR="00ED6716" w:rsidRPr="00452369" w:rsidRDefault="00ED6716" w:rsidP="00B61069">
      <w:pPr>
        <w:keepNext/>
        <w:widowControl w:val="0"/>
        <w:tabs>
          <w:tab w:val="left" w:pos="708"/>
        </w:tabs>
        <w:ind w:firstLine="709"/>
        <w:jc w:val="center"/>
        <w:outlineLvl w:val="8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картки обліку літака (авіадвигуна)</w:t>
      </w:r>
    </w:p>
    <w:p w14:paraId="6A086265" w14:textId="77777777" w:rsidR="00ED6716" w:rsidRPr="00452369" w:rsidRDefault="00ED6716" w:rsidP="00B61069">
      <w:pPr>
        <w:ind w:firstLine="720"/>
        <w:jc w:val="center"/>
        <w:rPr>
          <w:color w:val="000000"/>
          <w:sz w:val="26"/>
          <w:szCs w:val="26"/>
        </w:rPr>
      </w:pPr>
    </w:p>
    <w:p w14:paraId="5EB3B074" w14:textId="77777777" w:rsidR="00ED6716" w:rsidRPr="00452369" w:rsidRDefault="00ED6716" w:rsidP="00B61069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1. Картка </w:t>
      </w:r>
      <w:r w:rsidRPr="00452369">
        <w:rPr>
          <w:sz w:val="26"/>
          <w:szCs w:val="26"/>
        </w:rPr>
        <w:t xml:space="preserve">обліку літака (авіадвигуна) (далі – картка) </w:t>
      </w:r>
      <w:r w:rsidRPr="00452369">
        <w:rPr>
          <w:color w:val="000000"/>
          <w:sz w:val="26"/>
          <w:szCs w:val="26"/>
        </w:rPr>
        <w:t xml:space="preserve">призначена для індивідуального обліку літака, авіаційного двигуна в службі забезпечення органу військового управління. За цією карткою також ведеться індивідуальний облік </w:t>
      </w:r>
      <w:proofErr w:type="spellStart"/>
      <w:r w:rsidRPr="00452369">
        <w:rPr>
          <w:color w:val="000000"/>
          <w:sz w:val="26"/>
          <w:szCs w:val="26"/>
        </w:rPr>
        <w:t>вертольота</w:t>
      </w:r>
      <w:proofErr w:type="spellEnd"/>
      <w:r w:rsidRPr="00452369">
        <w:rPr>
          <w:color w:val="000000"/>
          <w:sz w:val="26"/>
          <w:szCs w:val="26"/>
        </w:rPr>
        <w:t xml:space="preserve">, безпілотного літального апарата. </w:t>
      </w:r>
    </w:p>
    <w:p w14:paraId="2E854455" w14:textId="77777777" w:rsidR="00ED6716" w:rsidRPr="00452369" w:rsidRDefault="00ED6716" w:rsidP="00B61069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Складені картки групуються в службі забезпечення органу військового управління за військовими частинами та видами Збройних Сил.</w:t>
      </w:r>
    </w:p>
    <w:p w14:paraId="499B43D3" w14:textId="77777777" w:rsidR="00ED6716" w:rsidRPr="00452369" w:rsidRDefault="00ED6716" w:rsidP="00B61069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Первинні записи у картці здійснюються в службі забезпечення органу військового управління на підставі донесення військової частини про приймання літака (</w:t>
      </w:r>
      <w:proofErr w:type="spellStart"/>
      <w:r w:rsidRPr="00452369">
        <w:rPr>
          <w:color w:val="000000"/>
          <w:sz w:val="26"/>
          <w:szCs w:val="26"/>
        </w:rPr>
        <w:t>вертольота</w:t>
      </w:r>
      <w:proofErr w:type="spellEnd"/>
      <w:r w:rsidRPr="00452369">
        <w:rPr>
          <w:color w:val="000000"/>
          <w:sz w:val="26"/>
          <w:szCs w:val="26"/>
        </w:rPr>
        <w:t>, безпілотного літального апарата, авіаційного двигуна) та донесення військового представництва про надходження літака (</w:t>
      </w:r>
      <w:proofErr w:type="spellStart"/>
      <w:r w:rsidRPr="00452369">
        <w:rPr>
          <w:color w:val="000000"/>
          <w:sz w:val="26"/>
          <w:szCs w:val="26"/>
        </w:rPr>
        <w:t>вертольота</w:t>
      </w:r>
      <w:proofErr w:type="spellEnd"/>
      <w:r w:rsidRPr="00452369">
        <w:rPr>
          <w:color w:val="000000"/>
          <w:sz w:val="26"/>
          <w:szCs w:val="26"/>
        </w:rPr>
        <w:t>, безпілотного літального апарата, авіаційного двигуна) до Збройних Сил України.</w:t>
      </w:r>
    </w:p>
    <w:p w14:paraId="6485D269" w14:textId="77777777" w:rsidR="00ED6716" w:rsidRPr="00452369" w:rsidRDefault="00ED6716" w:rsidP="00B61069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Наступні записи в картці проводяться на підставі донесень, які надійшли від військових частин, щодо передачі та приймання літака (</w:t>
      </w:r>
      <w:proofErr w:type="spellStart"/>
      <w:r w:rsidRPr="00452369">
        <w:rPr>
          <w:color w:val="000000"/>
          <w:sz w:val="26"/>
          <w:szCs w:val="26"/>
        </w:rPr>
        <w:t>вертольота</w:t>
      </w:r>
      <w:proofErr w:type="spellEnd"/>
      <w:r w:rsidRPr="00452369">
        <w:rPr>
          <w:color w:val="000000"/>
          <w:sz w:val="26"/>
          <w:szCs w:val="26"/>
        </w:rPr>
        <w:t>, безпілотного літального апарата, авіаційного двигуна).</w:t>
      </w:r>
    </w:p>
    <w:p w14:paraId="7CE60166" w14:textId="77777777" w:rsidR="00ED6716" w:rsidRPr="00452369" w:rsidRDefault="00ED6716" w:rsidP="00B61069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1ED09E8B" w14:textId="77777777" w:rsidR="00ED6716" w:rsidRPr="00452369" w:rsidRDefault="00ED6716" w:rsidP="00B61069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sectPr w:rsidR="00ED6716" w:rsidRPr="00452369" w:rsidSect="004E29C1">
      <w:pgSz w:w="11906" w:h="16838" w:code="9"/>
      <w:pgMar w:top="1134" w:right="567" w:bottom="1134" w:left="1985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7C7B" w14:textId="77777777" w:rsidR="00A2342B" w:rsidRDefault="00A2342B" w:rsidP="00F74B90">
      <w:r>
        <w:separator/>
      </w:r>
    </w:p>
  </w:endnote>
  <w:endnote w:type="continuationSeparator" w:id="0">
    <w:p w14:paraId="6982ACAD" w14:textId="77777777" w:rsidR="00A2342B" w:rsidRDefault="00A2342B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A044" w14:textId="77777777" w:rsidR="00A2342B" w:rsidRDefault="00A2342B" w:rsidP="00F74B90">
      <w:r>
        <w:separator/>
      </w:r>
    </w:p>
  </w:footnote>
  <w:footnote w:type="continuationSeparator" w:id="0">
    <w:p w14:paraId="3756D889" w14:textId="77777777" w:rsidR="00A2342B" w:rsidRDefault="00A2342B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72EC" w14:textId="2421A82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20401">
      <w:rPr>
        <w:rStyle w:val="PageNumber"/>
      </w:rPr>
      <w:fldChar w:fldCharType="separate"/>
    </w:r>
    <w:r w:rsidR="004204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E67A2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28DC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3B2"/>
    <w:rsid w:val="000D288D"/>
    <w:rsid w:val="000D3D69"/>
    <w:rsid w:val="000E1553"/>
    <w:rsid w:val="000E41D7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5C29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0953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139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14C3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4F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6157"/>
    <w:rsid w:val="004274BE"/>
    <w:rsid w:val="004275B6"/>
    <w:rsid w:val="00430B0F"/>
    <w:rsid w:val="004313BA"/>
    <w:rsid w:val="004376DC"/>
    <w:rsid w:val="0044063A"/>
    <w:rsid w:val="0044325E"/>
    <w:rsid w:val="0044332E"/>
    <w:rsid w:val="004472B6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9C1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1C3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5C56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A46AB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2299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4524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CEF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342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6D8D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34DA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469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962A9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23F0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5589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1772</Characters>
  <Application>Microsoft Office Word</Application>
  <DocSecurity>0</DocSecurity>
  <Lines>177</Lines>
  <Paragraphs>72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2024-11-05T00:57:00Z</dcterms:created>
  <dcterms:modified xsi:type="dcterms:W3CDTF">2024-11-05T00:57:00Z</dcterms:modified>
</cp:coreProperties>
</file>