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3218" w14:textId="77777777" w:rsidR="009E551A" w:rsidRPr="00F53500" w:rsidRDefault="009E551A" w:rsidP="009E551A">
      <w:pPr>
        <w:pStyle w:val="Ch62"/>
        <w:pageBreakBefore/>
        <w:ind w:left="4248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98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2 розділу ХХІІІ)</w:t>
      </w:r>
    </w:p>
    <w:p w14:paraId="5E38AFE3" w14:textId="77777777" w:rsidR="009E551A" w:rsidRPr="00F53500" w:rsidRDefault="009E551A" w:rsidP="009E551A">
      <w:pPr>
        <w:pStyle w:val="Ch60"/>
        <w:spacing w:before="17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Перелік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br/>
        <w:t>облікових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документів,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що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ведуться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органах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управління,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br/>
        <w:t>стосовно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нерухомого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військового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майна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851"/>
        <w:gridCol w:w="794"/>
        <w:gridCol w:w="765"/>
        <w:gridCol w:w="709"/>
        <w:gridCol w:w="850"/>
        <w:gridCol w:w="964"/>
        <w:gridCol w:w="596"/>
      </w:tblGrid>
      <w:tr w:rsidR="009E551A" w:rsidRPr="00F53500" w14:paraId="59FF5754" w14:textId="77777777" w:rsidTr="00AB3145">
        <w:trPr>
          <w:trHeight w:val="104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C08A41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84C3F1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облікового 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85DD6B4" w14:textId="77777777" w:rsidR="009E551A" w:rsidRPr="00F53500" w:rsidRDefault="009E551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додатка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02B5A5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Органи управління </w:t>
            </w:r>
          </w:p>
        </w:tc>
      </w:tr>
      <w:tr w:rsidR="009E551A" w:rsidRPr="00F53500" w14:paraId="662422EF" w14:textId="77777777" w:rsidTr="00AB3145">
        <w:trPr>
          <w:trHeight w:val="2552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9EF" w14:textId="77777777" w:rsidR="009E551A" w:rsidRPr="00F53500" w:rsidRDefault="009E551A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D630" w14:textId="77777777" w:rsidR="009E551A" w:rsidRPr="00F53500" w:rsidRDefault="009E551A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CA67" w14:textId="77777777" w:rsidR="009E551A" w:rsidRPr="00F53500" w:rsidRDefault="009E551A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3419886" w14:textId="77777777" w:rsidR="009E551A" w:rsidRPr="00F53500" w:rsidRDefault="009E551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КЕО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68534FB" w14:textId="77777777" w:rsidR="009E551A" w:rsidRPr="00F53500" w:rsidRDefault="009E551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військові частини - балансо­утримувачі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F4E5508" w14:textId="77777777" w:rsidR="009E551A" w:rsidRPr="00F53500" w:rsidRDefault="009E551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ОВУКЕО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B20D132" w14:textId="77777777" w:rsidR="009E551A" w:rsidRPr="00F53500" w:rsidRDefault="009E551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РО Міноборони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5065B54" w14:textId="77777777" w:rsidR="009E551A" w:rsidRPr="00F53500" w:rsidRDefault="009E551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Адміністрація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Держспец­трансслужби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EAA292" w14:textId="77777777" w:rsidR="009E551A" w:rsidRPr="00F53500" w:rsidRDefault="009E551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служби забезпечення органів військового управління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76B9AF3" w14:textId="77777777" w:rsidR="009E551A" w:rsidRPr="00F53500" w:rsidRDefault="009E551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ГУЗОФ</w:t>
            </w:r>
          </w:p>
        </w:tc>
      </w:tr>
      <w:tr w:rsidR="009E551A" w:rsidRPr="00F53500" w14:paraId="2514AAE7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5D0FAE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2F4C6A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938647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9330BB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C12EBC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2A89A3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EEF38E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02510D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EC2E9F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C56DDF" w14:textId="77777777" w:rsidR="009E551A" w:rsidRPr="00F53500" w:rsidRDefault="009E551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</w:tr>
      <w:tr w:rsidR="009E551A" w:rsidRPr="00F53500" w14:paraId="0B22721F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ED1DD0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D6963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Індивідуальна картка обліку будівлі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E0D6F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A410C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23B77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41698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795294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61D40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0EF4D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D3CB13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2A7C0323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80B70C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B3282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Зведена картка обліку наявності та якісного (технічного) стану будівель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CD7554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1AD1A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EA186F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B84493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2B84C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90D9A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FA809C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24A934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9E551A" w:rsidRPr="00F53500" w14:paraId="17000CFF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9127FC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7D952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Інвентаризаційна відомість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18F27C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1B54C5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8FB53F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292E1E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DB1509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C2AF78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D26715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C97E53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3E539E5F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FF5A1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3115AE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Індивідуальна картка обліку системи теплопостачання військового містечка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197386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71C82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1940C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D7421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0EB1B0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C37E3C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CEA0B6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F8229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4D5E1C0F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F8019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1213E8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Зведена картка обліку систем теплопостачання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92501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16A380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8B1A9F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893DA6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0ED4C3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04ECF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02CAEB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2F6C65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6F051865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73C3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E4035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Індивідуальна картка обліку системи газопостачання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72018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B079F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4308B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B2191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7A5610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446633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1189D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E1083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7FF0658F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5C28B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851F0B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Індивідуальна картка обліку газового обладнання будівлі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04CCF3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376C1B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3B1BE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A958EF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C5ACA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7C743C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83C9D0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E1E3E4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14BFE352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526F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3DF77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Зведена картка обліку систем газопостачання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80B1FE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394E56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7F3D1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5875C0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AA161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1EA4A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9EB5B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AEFA2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2E496319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806DE6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4D15D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Індивідуальна картка обліку системи водопостачання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E0E18F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39FFB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1313D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ED50E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5D5C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264885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B8F673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D3755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79B7C2EF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B7D6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7225A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Зведена картка обліку систем водопостачання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AD9E2C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9A0920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5CF64E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61D48B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23B9E6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9FB1D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76D76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336BB5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3601A91B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BE5645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0049E4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Індивідуальна картка обліку системи електропостачання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1F8BD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44930C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C9E1F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EE99D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8FE60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77909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F32E6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48D434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79D4F84D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C13EF5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992827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Зведена картка обліку систем електропостачання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A6306B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9C40F5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74A07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3BD3AF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34D499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CCBB04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2F3C3B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266A9E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18598594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6980E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45B7C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Індивідуальна картка обліку системи каналізації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76440B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1D22F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D3B2F9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85F8DC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A8FA2C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923358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C863C6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A8949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3F3A2D50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6649FF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319434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Зведена картка обліку систем </w:t>
            </w:r>
            <w:r w:rsidRPr="00F53500">
              <w:rPr>
                <w:spacing w:val="0"/>
                <w:sz w:val="20"/>
                <w:szCs w:val="20"/>
              </w:rPr>
              <w:lastRenderedPageBreak/>
              <w:t>каналізації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0F5D3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76F38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692389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85200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2A7D8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1EFE8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179AB8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97739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400501C8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93E83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10095F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Індивідуальна картка обліку системи вентиляції та кондиціювання повітря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445CE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ADBAA6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DE683F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51E89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55C3E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4A1C5C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2ED74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05A12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02880932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2259B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097DE2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Зведена картка обліку систем вентиляції та кондиціювання повітря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2F0105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470650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CA21A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7AB20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0BA72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1783DD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2A9E30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036D6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65DC68B2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D5664E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29F73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Книги зведеного обліку військового майна, яке використовується на комунальні послуги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6BB27B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AD8E5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FBC95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26F7A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B82E0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87FE6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F810F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6E28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9E551A" w:rsidRPr="00F53500" w14:paraId="77E4D3D6" w14:textId="77777777" w:rsidTr="00AB3145">
        <w:trPr>
          <w:trHeight w:val="6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95BD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352584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Зведена картка обліку силових агрегатів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D0DB2" w14:textId="77777777" w:rsidR="009E551A" w:rsidRPr="00F53500" w:rsidRDefault="009E551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35036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990CB2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88E3C8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71E57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3A94E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32C391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56E49" w14:textId="77777777" w:rsidR="009E551A" w:rsidRPr="00F53500" w:rsidRDefault="009E551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</w:tbl>
    <w:p w14:paraId="209FB98C" w14:textId="77777777" w:rsidR="009E551A" w:rsidRPr="00F53500" w:rsidRDefault="009E551A" w:rsidP="009E551A">
      <w:pPr>
        <w:pStyle w:val="af4"/>
        <w:rPr>
          <w:w w:val="100"/>
          <w:sz w:val="24"/>
          <w:szCs w:val="24"/>
        </w:rPr>
      </w:pPr>
    </w:p>
    <w:p w14:paraId="2A9DECA1" w14:textId="77777777" w:rsidR="009E551A" w:rsidRPr="00F53500" w:rsidRDefault="009E551A" w:rsidP="009E551A">
      <w:pPr>
        <w:pStyle w:val="PrimitkaPRIMITKA"/>
        <w:spacing w:before="57"/>
        <w:rPr>
          <w:rFonts w:asciiTheme="minorHAnsi" w:hAnsiTheme="minorHAnsi"/>
          <w:w w:val="100"/>
          <w:sz w:val="20"/>
          <w:szCs w:val="20"/>
        </w:rPr>
      </w:pPr>
      <w:r w:rsidRPr="00F53500">
        <w:rPr>
          <w:b/>
          <w:w w:val="100"/>
          <w:sz w:val="20"/>
          <w:szCs w:val="20"/>
        </w:rPr>
        <w:t>Примітка</w:t>
      </w:r>
      <w:r w:rsidRPr="00F53500">
        <w:rPr>
          <w:w w:val="100"/>
          <w:sz w:val="20"/>
          <w:szCs w:val="20"/>
        </w:rPr>
        <w:t xml:space="preserve">. </w:t>
      </w:r>
      <w:r w:rsidRPr="00F53500">
        <w:rPr>
          <w:w w:val="100"/>
          <w:sz w:val="20"/>
          <w:szCs w:val="20"/>
        </w:rPr>
        <w:tab/>
        <w:t>Символ «+» означає, що обліковий документ за такою формою ведеться, символ «–» - документ не ведеться.</w:t>
      </w:r>
    </w:p>
    <w:p w14:paraId="078B9BE2" w14:textId="77777777" w:rsidR="00717A3E" w:rsidRPr="00717A3E" w:rsidRDefault="00717A3E" w:rsidP="00717A3E">
      <w:pPr>
        <w:rPr>
          <w:sz w:val="24"/>
          <w:szCs w:val="24"/>
        </w:rPr>
      </w:pPr>
    </w:p>
    <w:p w14:paraId="11E7D3D8" w14:textId="77777777" w:rsidR="00717A3E" w:rsidRPr="00717A3E" w:rsidRDefault="00717A3E" w:rsidP="00717A3E">
      <w:pPr>
        <w:rPr>
          <w:sz w:val="24"/>
          <w:szCs w:val="24"/>
        </w:rPr>
      </w:pPr>
    </w:p>
    <w:p w14:paraId="05B6B56D" w14:textId="77777777" w:rsidR="00ED6716" w:rsidRPr="00452369" w:rsidRDefault="00ED6716" w:rsidP="00E61422">
      <w:pPr>
        <w:ind w:left="1400" w:hanging="1120"/>
        <w:jc w:val="both"/>
        <w:rPr>
          <w:sz w:val="24"/>
          <w:szCs w:val="24"/>
        </w:rPr>
      </w:pPr>
    </w:p>
    <w:sectPr w:rsidR="00ED6716" w:rsidRPr="00452369" w:rsidSect="00C83D59">
      <w:pgSz w:w="11906" w:h="16838" w:code="9"/>
      <w:pgMar w:top="1134" w:right="567" w:bottom="1134" w:left="1985" w:header="851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3FB33" w14:textId="77777777" w:rsidR="00E64386" w:rsidRDefault="00E64386" w:rsidP="00F74B90">
      <w:r>
        <w:separator/>
      </w:r>
    </w:p>
  </w:endnote>
  <w:endnote w:type="continuationSeparator" w:id="0">
    <w:p w14:paraId="3E4BC8FC" w14:textId="77777777" w:rsidR="00E64386" w:rsidRDefault="00E64386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07EED" w14:textId="77777777" w:rsidR="00E64386" w:rsidRDefault="00E64386" w:rsidP="00F74B90">
      <w:r>
        <w:separator/>
      </w:r>
    </w:p>
  </w:footnote>
  <w:footnote w:type="continuationSeparator" w:id="0">
    <w:p w14:paraId="68B5F819" w14:textId="77777777" w:rsidR="00E64386" w:rsidRDefault="00E64386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657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D59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4386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1671</Characters>
  <Application>Microsoft Office Word</Application>
  <DocSecurity>0</DocSecurity>
  <Lines>185</Lines>
  <Paragraphs>95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2024-11-07T19:53:00Z</dcterms:created>
  <dcterms:modified xsi:type="dcterms:W3CDTF">2024-11-07T19:53:00Z</dcterms:modified>
</cp:coreProperties>
</file>